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2FF" w:rsidRDefault="005E72FF" w:rsidP="005E72F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közterületek használatáról és rendjéről szóló 22/2015 (VIII.7.) önkormányzati rendelet módosításáról</w:t>
      </w:r>
    </w:p>
    <w:p w:rsidR="005E72FF" w:rsidRDefault="005E72FF" w:rsidP="005E72FF">
      <w:pPr>
        <w:pStyle w:val="Szvegtrzs"/>
        <w:spacing w:before="220" w:after="0" w:line="240" w:lineRule="auto"/>
        <w:jc w:val="both"/>
      </w:pPr>
      <w:r>
        <w:t>Dunakeszi Város Önkormányzatának Képviselő-testülete a Magyarország Alaptörvénye 32. cikk (2) bekezdésében meghatározott jogalkotási hatáskörében, valamint a mozgóképről szóló 2004. évi II. törvény 37. § (4) bekezdésében foglalt felhatalmazás alapján, a Magyarország helyi önkormányzatairól szóló 2011. évi CLXXXIX. törvény 23. § (5) bekezdés 2. pontjában meghatározott feladatkörében eljárva az alábbi rendeletet alkotja.</w:t>
      </w:r>
    </w:p>
    <w:p w:rsidR="005E72FF" w:rsidRDefault="005E72FF" w:rsidP="005E72F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t>A Dunakeszi Város Önkormányzata Képviselő-testületének 22/2015 (VIII.7.) önkormányzati rendelete a közterületek használatáról és rendjéről szóló 22/2015 (VIII.7.) önkormányzati rendelet 2. § 6. pont b) alpontja helyébe a következő rendelkezés lép:</w:t>
      </w:r>
    </w:p>
    <w:p w:rsidR="005E72FF" w:rsidRDefault="005E72FF" w:rsidP="005E72F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(E rendelet alkalmazásban:</w:t>
      </w:r>
      <w:r>
        <w:rPr>
          <w:i/>
          <w:iCs/>
        </w:rPr>
        <w:tab/>
        <w:t xml:space="preserve"> </w:t>
      </w:r>
      <w:r>
        <w:rPr>
          <w:i/>
          <w:iCs/>
        </w:rPr>
        <w:br/>
        <w:t>E rendelet hatálya alá eső, növényzettel fedett közterületek esetében:)</w:t>
      </w:r>
    </w:p>
    <w:p w:rsidR="005E72FF" w:rsidRDefault="005E72FF" w:rsidP="005E72FF">
      <w:pPr>
        <w:pStyle w:val="Szvegtrzs"/>
        <w:spacing w:after="0" w:line="240" w:lineRule="auto"/>
        <w:ind w:left="980" w:hanging="400"/>
        <w:jc w:val="both"/>
      </w:pPr>
      <w:r>
        <w:t>„</w:t>
      </w:r>
      <w:r>
        <w:rPr>
          <w:i/>
          <w:iCs/>
        </w:rPr>
        <w:t>b)</w:t>
      </w:r>
      <w:r>
        <w:tab/>
        <w:t>Zöldfelület: a településen lévő fával, cserjéval, lágyszárúakkal állandóan borított területek, valamint a tavak és vízfolyások, amelyek életteret és árnyékoló vagy párologtató felületekkel klimatikus kiegyenlítést biztosítanak.”</w:t>
      </w:r>
    </w:p>
    <w:p w:rsidR="005E72FF" w:rsidRDefault="005E72FF" w:rsidP="005E72FF">
      <w:pPr>
        <w:pStyle w:val="Szvegtrzs"/>
        <w:spacing w:after="240" w:line="240" w:lineRule="auto"/>
        <w:jc w:val="both"/>
        <w:rPr>
          <w:i/>
          <w:iCs/>
        </w:rPr>
      </w:pPr>
      <w:r>
        <w:rPr>
          <w:i/>
          <w:iCs/>
        </w:rPr>
        <w:t>(A közterületi kategóriák)</w:t>
      </w:r>
    </w:p>
    <w:p w:rsidR="005E72FF" w:rsidRDefault="005E72FF" w:rsidP="005E72F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t>A Dunakeszi Város Önkormányzata Képviselő-testületének 22/2015 (VIII.7.) önkormányzati rendelete a közterületek használatáról és rendjéről szóló 22/2015 (VIII.7.) önkormányzati rendelet 5. § (2) bekezdés 7. pontja helyébe a következő rendelkezés lép:</w:t>
      </w:r>
    </w:p>
    <w:p w:rsidR="005E72FF" w:rsidRDefault="005E72FF" w:rsidP="005E72F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(Közterület-használati hozzájárulást kell beszerezni:)</w:t>
      </w:r>
    </w:p>
    <w:p w:rsidR="005E72FF" w:rsidRDefault="005E72FF" w:rsidP="005E72FF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7.</w:t>
      </w:r>
      <w:r>
        <w:tab/>
        <w:t>utcai árusító és egyéb (különösen pénzváltó-, ital-, bank-, ATM, csomagautomata) automaták felállításához, fennmaradásához;”</w:t>
      </w:r>
    </w:p>
    <w:p w:rsidR="005E72FF" w:rsidRDefault="005E72FF" w:rsidP="005E72F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t>A Dunakeszi Város Önkormányzata Képviselő-testületének 22/2015 (VIII.7.) önkormányzati rendelete a közterületek használatáról és rendjéről szóló 22/2015 (VIII.7.) önkormányzati rendelet 6. § (2) bekezdése helyébe a következő rendelkezés lép:</w:t>
      </w:r>
    </w:p>
    <w:p w:rsidR="005E72FF" w:rsidRDefault="005E72FF" w:rsidP="005E72FF">
      <w:pPr>
        <w:pStyle w:val="Szvegtrzs"/>
        <w:spacing w:before="240" w:after="0" w:line="240" w:lineRule="auto"/>
        <w:jc w:val="both"/>
      </w:pPr>
      <w:r>
        <w:t>„(2) A közterület használata kifejezetten tilos, így nem adható közterület-használati hozzájárulás: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1.</w:t>
      </w:r>
      <w:r>
        <w:tab/>
        <w:t>olyan járdaszakaszra, ahol a tervezett létesítmény a gyalogos közlekedést, vagy az úttestre lépő gyalogos észlelését akadályozná;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2.</w:t>
      </w:r>
      <w:r>
        <w:tab/>
        <w:t>zöldfelületekre, ha a tervezett használat az ott levő növényállományt maradandóan károsítja és a helyreállítása nem lehetséges, kivéve a területükön húzódó közművek javításához, létesítéséhez, fenntartásához nélkülözhetetlen munkálatokat;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3.</w:t>
      </w:r>
      <w:r>
        <w:tab/>
        <w:t>olyan tevékenység gyakorlásához, amely a környezetre káros hatással lenne, a közbiztonságot vagy az egészséget veszélyeztetné;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4.</w:t>
      </w:r>
      <w:r>
        <w:tab/>
        <w:t>olyan létesítmények és berendezések létesítéséhez, amelyek működtetéséhez a szükséges energia- és vízellátás, csatorna vagy a szabványoknak megfelelő zárt rendszerű szennyvízelvezetés és hulladéktárolás nem biztosítható, vagy a felhasználás mértéke nem állapítható meg;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5.</w:t>
      </w:r>
      <w:r>
        <w:tab/>
        <w:t>jármű iparszerű javítására;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6.</w:t>
      </w:r>
      <w:r>
        <w:tab/>
        <w:t>közterületen üzemképtelen vagy forgalomból kivont jármű 30 napon túli tárolására;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7.</w:t>
      </w:r>
      <w:r>
        <w:tab/>
        <w:t>annak, akinek a közterület-használati szerződése a kérelem benyújtását megelőző egy éven belül jogellenes közterület-használat, vagy díjfizetési hátralék miatt megszűnt, vagy annak, aki a kérelem benyújtását megelőző 3 éven belül közterület-használati hozzájárulás nélkül használta a közterületet;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8.</w:t>
      </w:r>
      <w:r>
        <w:tab/>
        <w:t>azoknak, akiknek az Önkormányzattal szemben közterület-használati díj hátraléka van vagy az elmúlt naptári évben ilyen jogcímen tartozása volt;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9.</w:t>
      </w:r>
      <w:r>
        <w:tab/>
        <w:t>új pavilon létesítésére, kivéve a hírlap- és virágárusítás céljára szolgáló pavilonokat;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10.</w:t>
      </w:r>
      <w:r>
        <w:tab/>
        <w:t>ha a vállalkozás az üzlethelyisége homlokzatával érintkező közterületet a falsíkjától számított 50 centiméteren túl kívánja használatba venni, és ezzel leszűkíti a zavartalan gyalogos közlekedéshez szükséges min. 1,5 m-es járda sávszélességet vagy egyébként a meglévő parkolási módot befolyásolja;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11.</w:t>
      </w:r>
      <w:r>
        <w:tab/>
        <w:t>közterületen, minimum 12 személyszállítására alkalmas autóbusz, vontatótraktor, munkagép, 3,5 t összsúlyt meghaladó tehergépkocsi, pótkocsi, lakókocsi, utánfutó tárolására (még díj ellenében sem) - kivéve Dunakeszi Repülőtéren az e célból közúti jelzéssel kijelölt közterületen autóbusz és tehergépkocsi;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12.</w:t>
      </w:r>
      <w:r>
        <w:tab/>
        <w:t>göngyöleg tárolására;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13.</w:t>
      </w:r>
      <w:r>
        <w:tab/>
        <w:t>szeszesital árusítására, kivéve rendezvény tartása;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14.</w:t>
      </w:r>
      <w:r>
        <w:tab/>
        <w:t>tömegközlekedési eszközök megállóiban kéregetésre, szórólapozásra;</w:t>
      </w:r>
    </w:p>
    <w:p w:rsidR="005E72FF" w:rsidRDefault="005E72FF" w:rsidP="005E72FF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15.</w:t>
      </w:r>
      <w:r>
        <w:tab/>
        <w:t>ha a kérelem benyújtásának időpontjában és a kérelmezett közterületen az Önkormányzatnak szüksége van a közterületre.”</w:t>
      </w:r>
    </w:p>
    <w:p w:rsidR="005E72FF" w:rsidRDefault="005E72FF" w:rsidP="005E72F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t>A Dunakeszi Város Önkormányzata Képviselő-testületének 22/2015 (VIII.7.) önkormányzati rendelete a közterületek használatáról és rendjéről szóló 22/2015 (VIII.7.) önkormányzati rendelet 13. § (1) bekezdése helyébe a következő rendelkezés lép:</w:t>
      </w:r>
    </w:p>
    <w:p w:rsidR="005E72FF" w:rsidRDefault="005E72FF" w:rsidP="005E72FF">
      <w:pPr>
        <w:pStyle w:val="Szvegtrzs"/>
        <w:spacing w:before="240" w:after="0" w:line="240" w:lineRule="auto"/>
        <w:jc w:val="both"/>
      </w:pPr>
      <w:r>
        <w:t>„(1) Az I. közterületi kategória zöldfelületeinek használatához a kérelemben meg kell adni: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látogatók várható számát;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várható gépkocsiforgalmat és parkolóhely igényt;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rendezvény lebonyolításában részt vevők számát;</w:t>
      </w:r>
    </w:p>
    <w:p w:rsidR="005E72FF" w:rsidRDefault="005E72FF" w:rsidP="005E72FF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higiénés feltételek biztosítására vonatkozó adatokat.”</w:t>
      </w:r>
    </w:p>
    <w:p w:rsidR="005E72FF" w:rsidRDefault="005E72FF" w:rsidP="005E72F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t>A Dunakeszi Város Önkormányzata Képviselő-testületének 22/2015 (VIII.7.) önkormányzati rendelete a közterületek használatáról és rendjéről szóló 22/2015 (VIII.7.) önkormányzati rendelet 29. § (2) bekezdése helyébe a következő rendelkezés lép:</w:t>
      </w:r>
    </w:p>
    <w:p w:rsidR="005E72FF" w:rsidRDefault="005E72FF" w:rsidP="005E72FF">
      <w:pPr>
        <w:pStyle w:val="Szvegtrzs"/>
        <w:spacing w:before="240" w:after="240" w:line="240" w:lineRule="auto"/>
        <w:jc w:val="both"/>
      </w:pPr>
      <w:r>
        <w:t>„(2) A zöldfelületek használata során az élő növényzet védelméről, a zöldfelületekhez tartozó tárgyak, építmények, létesítmények, a zöldfelületi funkció megőrzéséről és a károsítás megelőzéséről gondoskodni kell.”</w:t>
      </w:r>
    </w:p>
    <w:p w:rsidR="005E72FF" w:rsidRDefault="005E72FF" w:rsidP="005E72F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t>A Dunakeszi Város Önkormányzata Képviselő-testületének 22/2015 (VIII.7.) önkormányzati rendelete a közterületek használatáról és rendjéről szóló 22/2015 (VIII.7.) önkormányzati rendelet 2. melléklete az 1. melléklet szerint módosul.</w:t>
      </w:r>
    </w:p>
    <w:p w:rsidR="005E72FF" w:rsidRDefault="005E72FF" w:rsidP="005E72F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lastRenderedPageBreak/>
        <w:t>A Dunakeszi Város Önkormányzata Képviselő-testületének 22/2015 (VIII.7.) önkormányzati rendelete a közterületek használatáról és rendjéről szóló 22/2015 (VIII.7.) önkormányzati rendelet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6. § (1) bekezdés a) pontjában az „a zöldterület” szövegrész helyébe a „zöldfelület” szöveg,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30. § (2) bekezdésében a „Zöldterületeken” szövegrész helyébe a „Zöldfelületeken” szöveg,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30. § (3) bekezdésében a „Zöldterületen” szövegrész helyébe a „Zöldfelületen” szöveg,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30. § (4) bekezdés f) pontjában az „a zöldterület” szövegrész helyébe a „zöldfelület” szöveg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t>lép.</w:t>
      </w:r>
    </w:p>
    <w:p w:rsidR="005E72FF" w:rsidRDefault="005E72FF" w:rsidP="005E72F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t>Hatályát veszti a Dunakeszi Város Önkormányzata Képviselő-testületének 22/2015 (VIII.7.) önkormányzati rendelete a közterületek használatáról és rendjéről szóló 22/2015 (VIII.7.) önkormányzati rendelet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2. § 6. pont a) alpontja,</w:t>
      </w:r>
    </w:p>
    <w:p w:rsidR="005E72FF" w:rsidRDefault="005E72FF" w:rsidP="005E72F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29. § (1) bekezdésében az „és a zöldterületeket” szövegrész.</w:t>
      </w:r>
    </w:p>
    <w:p w:rsidR="005E72FF" w:rsidRDefault="005E72FF" w:rsidP="005E72F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5E72FF" w:rsidRDefault="005E72FF" w:rsidP="005E72FF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5E72FF" w:rsidRPr="00B57A1B" w:rsidRDefault="005E72FF" w:rsidP="005E72FF"/>
    <w:p w:rsidR="006D3EA5" w:rsidRDefault="005E72FF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5E72FF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CF569A" w:rsidRDefault="005E72FF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36"/>
    <w:rsid w:val="00046F8B"/>
    <w:rsid w:val="005E72FF"/>
    <w:rsid w:val="00BE6DBD"/>
    <w:rsid w:val="00DA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01601"/>
  <w15:chartTrackingRefBased/>
  <w15:docId w15:val="{0C4EBDB5-1A64-481D-8149-B75EAB36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E72FF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DA4336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llbChar">
    <w:name w:val="Élőláb Char"/>
    <w:basedOn w:val="Bekezdsalapbettpusa"/>
    <w:link w:val="llb"/>
    <w:uiPriority w:val="99"/>
    <w:semiHidden/>
    <w:rsid w:val="00DA4336"/>
  </w:style>
  <w:style w:type="paragraph" w:styleId="Cm">
    <w:name w:val="Title"/>
    <w:basedOn w:val="Norml"/>
    <w:next w:val="Norml"/>
    <w:link w:val="CmChar"/>
    <w:uiPriority w:val="10"/>
    <w:qFormat/>
    <w:rsid w:val="00DA4336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b/>
      <w:bCs/>
      <w:color w:val="000000"/>
      <w:kern w:val="0"/>
      <w:lang w:eastAsia="hu-HU" w:bidi="ar-SA"/>
    </w:rPr>
  </w:style>
  <w:style w:type="character" w:customStyle="1" w:styleId="CmChar">
    <w:name w:val="Cím Char"/>
    <w:basedOn w:val="Bekezdsalapbettpusa"/>
    <w:link w:val="Cm"/>
    <w:uiPriority w:val="10"/>
    <w:rsid w:val="00DA4336"/>
    <w:rPr>
      <w:rFonts w:ascii="Times New Roman" w:eastAsia="Times New Roman" w:hAnsi="Times New Roman" w:cs="Times New Roman"/>
      <w:b/>
      <w:bCs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DA4336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hu-HU" w:bidi="ar-SA"/>
    </w:rPr>
  </w:style>
  <w:style w:type="paragraph" w:styleId="Szvegtrzs">
    <w:name w:val="Body Text"/>
    <w:basedOn w:val="Norml"/>
    <w:link w:val="SzvegtrzsChar"/>
    <w:rsid w:val="005E72FF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5E72F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5656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2024-10-25T08:23:00Z</dcterms:created>
  <dcterms:modified xsi:type="dcterms:W3CDTF">2024-10-25T08:23:00Z</dcterms:modified>
</cp:coreProperties>
</file>