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A7E" w:rsidRDefault="00EC3A7E" w:rsidP="00EC3A7E">
      <w:pPr>
        <w:pStyle w:val="Szvegtrzs"/>
        <w:spacing w:before="220" w:after="0" w:line="240" w:lineRule="auto"/>
        <w:jc w:val="center"/>
        <w:rPr>
          <w:b/>
          <w:bCs/>
        </w:rPr>
      </w:pPr>
      <w:r>
        <w:rPr>
          <w:b/>
          <w:bCs/>
        </w:rPr>
        <w:t>Dunakeszi Város Önkormányzata Képviselő-testületének 11/2012. (IV. 3.) önkormányzati rendelete</w:t>
      </w:r>
    </w:p>
    <w:p w:rsidR="00EC3A7E" w:rsidRDefault="00EC3A7E" w:rsidP="00EC3A7E">
      <w:pPr>
        <w:pStyle w:val="Szvegtrzs"/>
        <w:spacing w:before="240" w:after="480" w:line="240" w:lineRule="auto"/>
        <w:jc w:val="center"/>
      </w:pPr>
      <w:r>
        <w:t>A talajterhelési díjról</w:t>
      </w:r>
    </w:p>
    <w:p w:rsidR="00EC3A7E" w:rsidRDefault="00EC3A7E" w:rsidP="00EC3A7E">
      <w:pPr>
        <w:pStyle w:val="Szvegtrzs"/>
        <w:spacing w:before="220" w:after="0" w:line="240" w:lineRule="auto"/>
        <w:jc w:val="both"/>
      </w:pPr>
      <w:r>
        <w:t>A környezetterhelési díjról szóló 2003. évi LXXXIX. törvény (továbbiakban Ktdtv.) 21/A § (2) bekezdésében kapott felhatalmazás alapján, az Alaptörvény 32. cikk (2) bekezdésében meghatározott feladatkörében eljárva Dunakeszi Város Képviselő-testülete a következő rendeletet alkotja.</w:t>
      </w:r>
    </w:p>
    <w:p w:rsidR="00EC3A7E" w:rsidRDefault="00EC3A7E" w:rsidP="00EC3A7E">
      <w:pPr>
        <w:pStyle w:val="Szvegtrzs"/>
        <w:spacing w:before="400" w:after="0" w:line="240" w:lineRule="auto"/>
        <w:jc w:val="center"/>
      </w:pPr>
      <w:r>
        <w:t>ÁLTALÁNOS RÉSZ</w:t>
      </w:r>
    </w:p>
    <w:p w:rsidR="00EC3A7E" w:rsidRDefault="00EC3A7E" w:rsidP="00EC3A7E">
      <w:pPr>
        <w:pStyle w:val="Szvegtrzs"/>
        <w:spacing w:before="280" w:after="0" w:line="240" w:lineRule="auto"/>
        <w:jc w:val="center"/>
      </w:pPr>
      <w:r>
        <w:t>1. A rendelet hatálya</w:t>
      </w:r>
    </w:p>
    <w:p w:rsidR="00EC3A7E" w:rsidRDefault="00EC3A7E" w:rsidP="00EC3A7E">
      <w:pPr>
        <w:pStyle w:val="Szvegtrzs"/>
        <w:spacing w:before="240" w:after="240" w:line="240" w:lineRule="auto"/>
        <w:jc w:val="center"/>
      </w:pPr>
      <w:r>
        <w:t>1. §</w:t>
      </w:r>
    </w:p>
    <w:p w:rsidR="00EC3A7E" w:rsidRDefault="00EC3A7E" w:rsidP="00EC3A7E">
      <w:pPr>
        <w:pStyle w:val="Szvegtrzs"/>
        <w:spacing w:after="0" w:line="240" w:lineRule="auto"/>
        <w:jc w:val="both"/>
      </w:pPr>
      <w:r>
        <w:t>A rendelet hatálya kiterjed Dunakeszi város közigazgatási területén a Ktdtv.-ben meghatározott kibocsátóra és környezetterhelő anyagokra.</w:t>
      </w:r>
    </w:p>
    <w:p w:rsidR="00EC3A7E" w:rsidRDefault="00EC3A7E" w:rsidP="00EC3A7E">
      <w:pPr>
        <w:pStyle w:val="Szvegtrzs"/>
        <w:spacing w:before="400" w:after="0" w:line="240" w:lineRule="auto"/>
        <w:jc w:val="center"/>
      </w:pPr>
      <w:r>
        <w:t>KÜLÖNÖS RÉSZ</w:t>
      </w:r>
    </w:p>
    <w:p w:rsidR="00EC3A7E" w:rsidRDefault="00EC3A7E" w:rsidP="00EC3A7E">
      <w:pPr>
        <w:pStyle w:val="Szvegtrzs"/>
        <w:spacing w:before="280" w:after="0" w:line="240" w:lineRule="auto"/>
        <w:jc w:val="center"/>
      </w:pPr>
      <w:r>
        <w:t>2. A talajterhelési díj meghatározásának módja</w:t>
      </w:r>
    </w:p>
    <w:p w:rsidR="00EC3A7E" w:rsidRDefault="00EC3A7E" w:rsidP="00EC3A7E">
      <w:pPr>
        <w:pStyle w:val="Szvegtrzs"/>
        <w:spacing w:before="240" w:after="240" w:line="240" w:lineRule="auto"/>
        <w:jc w:val="center"/>
      </w:pPr>
      <w:r>
        <w:t>2. §</w:t>
      </w:r>
    </w:p>
    <w:p w:rsidR="00EC3A7E" w:rsidRDefault="00EC3A7E" w:rsidP="00EC3A7E">
      <w:pPr>
        <w:pStyle w:val="Szvegtrzs"/>
        <w:spacing w:after="0" w:line="240" w:lineRule="auto"/>
        <w:jc w:val="both"/>
      </w:pPr>
      <w:r>
        <w:t>A talajterhelési díj alapjának, mértékének, egységdíjának és számításának meghatározására a Ktdtv.-ben, valamint annak 3. számú mellékletében foglaltak az irányadóak azzal, hogy Dunakeszi város területérzékenységi szorzója 3.</w:t>
      </w:r>
    </w:p>
    <w:p w:rsidR="00EC3A7E" w:rsidRDefault="00EC3A7E" w:rsidP="00EC3A7E">
      <w:pPr>
        <w:pStyle w:val="Szvegtrzs"/>
        <w:spacing w:before="280" w:after="0" w:line="240" w:lineRule="auto"/>
        <w:jc w:val="center"/>
      </w:pPr>
      <w:r>
        <w:t>3. A talajterhelési díj megállapítása, bevallása, befizetése</w:t>
      </w:r>
    </w:p>
    <w:p w:rsidR="00EC3A7E" w:rsidRDefault="00EC3A7E" w:rsidP="00EC3A7E">
      <w:pPr>
        <w:pStyle w:val="Szvegtrzs"/>
        <w:spacing w:before="240" w:after="240" w:line="240" w:lineRule="auto"/>
        <w:jc w:val="center"/>
      </w:pPr>
      <w:r>
        <w:t>3. §</w:t>
      </w:r>
    </w:p>
    <w:p w:rsidR="00EC3A7E" w:rsidRDefault="00EC3A7E" w:rsidP="00EC3A7E">
      <w:pPr>
        <w:pStyle w:val="Szvegtrzs"/>
        <w:spacing w:after="0" w:line="240" w:lineRule="auto"/>
        <w:jc w:val="both"/>
      </w:pPr>
      <w:r>
        <w:t>(1) A talajterhelési díj megállapítása, bevallása és befizetése vonatkozásában a Ktdtv. előírásait kell alkalmazni.</w:t>
      </w:r>
    </w:p>
    <w:p w:rsidR="00EC3A7E" w:rsidRDefault="00EC3A7E" w:rsidP="00EC3A7E">
      <w:pPr>
        <w:pStyle w:val="Szvegtrzs"/>
        <w:spacing w:before="240" w:after="0" w:line="240" w:lineRule="auto"/>
        <w:jc w:val="both"/>
      </w:pPr>
      <w:r>
        <w:t>(2) A kibocsátónak bevallási kötelezettségét Dunakeszi Város Jegyzőjéhez, mint Adóhatósághoz, az adóhatóság által rendszeresített nyomtatványon kell teljesítenie.</w:t>
      </w:r>
    </w:p>
    <w:p w:rsidR="00EC3A7E" w:rsidRDefault="00EC3A7E" w:rsidP="00EC3A7E">
      <w:pPr>
        <w:pStyle w:val="Szvegtrzs"/>
        <w:spacing w:before="240" w:after="0" w:line="240" w:lineRule="auto"/>
        <w:jc w:val="both"/>
      </w:pPr>
      <w:r>
        <w:t>(3) A kibocsátó a talajterhelési díjat Dunakeszi Város Önkormányzat Polgármesteri Hivatala, 11784009-15731247-03920000 számú, talajterhelési díj alszámlájára köteles befizetni.</w:t>
      </w:r>
    </w:p>
    <w:p w:rsidR="00EC3A7E" w:rsidRDefault="00EC3A7E" w:rsidP="00EC3A7E">
      <w:pPr>
        <w:pStyle w:val="Szvegtrzs"/>
        <w:spacing w:before="280" w:after="0" w:line="240" w:lineRule="auto"/>
        <w:jc w:val="center"/>
      </w:pPr>
      <w:r>
        <w:t>4. A talajterhelési díjhoz kapcsolódó adatszolgáltatás</w:t>
      </w:r>
    </w:p>
    <w:p w:rsidR="00EC3A7E" w:rsidRDefault="00EC3A7E" w:rsidP="00EC3A7E">
      <w:pPr>
        <w:pStyle w:val="Szvegtrzs"/>
        <w:spacing w:before="240" w:after="240" w:line="240" w:lineRule="auto"/>
        <w:jc w:val="center"/>
      </w:pPr>
      <w:r>
        <w:t>4. §</w:t>
      </w:r>
    </w:p>
    <w:p w:rsidR="00EC3A7E" w:rsidRDefault="00EC3A7E" w:rsidP="00EC3A7E">
      <w:pPr>
        <w:pStyle w:val="Szvegtrzs"/>
        <w:spacing w:after="0" w:line="240" w:lineRule="auto"/>
        <w:jc w:val="both"/>
      </w:pPr>
      <w:r>
        <w:t>(1) A közszolgáltató a talajterhelési díj megállapításához és ellenőrzéséhez szükséges adatokat a tárgyévet követő év február 28. napjáig köteles az adóhatóság rendelkezésére bocsátani.</w:t>
      </w:r>
    </w:p>
    <w:p w:rsidR="00EC3A7E" w:rsidRDefault="00EC3A7E" w:rsidP="00EC3A7E">
      <w:pPr>
        <w:pStyle w:val="Szvegtrzs"/>
        <w:spacing w:before="240" w:after="0" w:line="240" w:lineRule="auto"/>
        <w:jc w:val="both"/>
      </w:pPr>
      <w:r>
        <w:t>(2) Az adatszolgáltatásnak tartalmaznia kell a kibocsátók tárgyévi vízfogyasztását.</w:t>
      </w:r>
    </w:p>
    <w:p w:rsidR="00EC3A7E" w:rsidRDefault="00EC3A7E" w:rsidP="00EC3A7E">
      <w:pPr>
        <w:pStyle w:val="Szvegtrzs"/>
        <w:spacing w:before="280" w:after="0" w:line="240" w:lineRule="auto"/>
        <w:jc w:val="center"/>
      </w:pPr>
      <w:r>
        <w:lastRenderedPageBreak/>
        <w:t>5. Egyes eljárási szabályok</w:t>
      </w:r>
    </w:p>
    <w:p w:rsidR="00EC3A7E" w:rsidRDefault="00EC3A7E" w:rsidP="00EC3A7E">
      <w:pPr>
        <w:pStyle w:val="Szvegtrzs"/>
        <w:spacing w:before="240" w:after="240" w:line="240" w:lineRule="auto"/>
        <w:jc w:val="center"/>
      </w:pPr>
      <w:r>
        <w:t>5. §</w:t>
      </w:r>
    </w:p>
    <w:p w:rsidR="00EC3A7E" w:rsidRDefault="00EC3A7E" w:rsidP="00EC3A7E">
      <w:pPr>
        <w:pStyle w:val="Szvegtrzs"/>
        <w:spacing w:after="0" w:line="240" w:lineRule="auto"/>
        <w:jc w:val="both"/>
      </w:pPr>
      <w:r>
        <w:t>(1) A kibocsátónak a talajterhelési díjkötelezettséget érintő olyan változást, melyről egyéb hatóságok külön jogszabályban meghatározottak alapján az adóhatóságot nem kötelesek értesíteni, annak bekövetkeztétől számított 15 napon belül közvetlenül az adóhatóságnak be kell jelentenie.</w:t>
      </w:r>
    </w:p>
    <w:p w:rsidR="00EC3A7E" w:rsidRDefault="00EC3A7E" w:rsidP="00EC3A7E">
      <w:pPr>
        <w:pStyle w:val="Szvegtrzs"/>
        <w:spacing w:before="240" w:after="0" w:line="240" w:lineRule="auto"/>
        <w:jc w:val="both"/>
      </w:pPr>
      <w:r>
        <w:t>(2) A talajterhelési díj alapját csökkentő számlát, igazolást, az azok keltét követő évben benyújtandó bevallással együtt kell megküldeni az adóhatósághoz.</w:t>
      </w:r>
    </w:p>
    <w:p w:rsidR="00EC3A7E" w:rsidRDefault="00EC3A7E" w:rsidP="00EC3A7E">
      <w:pPr>
        <w:pStyle w:val="Szvegtrzs"/>
        <w:spacing w:before="280" w:after="0" w:line="240" w:lineRule="auto"/>
        <w:jc w:val="center"/>
      </w:pPr>
      <w:r>
        <w:t>6. Mentességek</w:t>
      </w:r>
    </w:p>
    <w:p w:rsidR="00EC3A7E" w:rsidRDefault="00EC3A7E" w:rsidP="00EC3A7E">
      <w:pPr>
        <w:pStyle w:val="Szvegtrzs"/>
        <w:spacing w:before="240" w:after="240" w:line="240" w:lineRule="auto"/>
        <w:jc w:val="center"/>
      </w:pPr>
      <w:r>
        <w:t>6. §</w:t>
      </w:r>
    </w:p>
    <w:p w:rsidR="00EC3A7E" w:rsidRDefault="00EC3A7E" w:rsidP="00EC3A7E">
      <w:pPr>
        <w:pStyle w:val="Szvegtrzs"/>
        <w:spacing w:after="0" w:line="240" w:lineRule="auto"/>
        <w:jc w:val="both"/>
      </w:pPr>
      <w:r>
        <w:t>(1) Mentesül a talajterhelési díj megfizetése alól:</w:t>
      </w:r>
    </w:p>
    <w:p w:rsidR="00EC3A7E" w:rsidRDefault="00EC3A7E" w:rsidP="00EC3A7E">
      <w:pPr>
        <w:pStyle w:val="Szvegtrzs"/>
        <w:spacing w:after="0" w:line="240" w:lineRule="auto"/>
        <w:ind w:left="580"/>
        <w:jc w:val="both"/>
      </w:pPr>
      <w:r>
        <w:t>a) az a kibocsátó, aki a tárgyévet követő évben betölti, vagy betöltötte 70. életévét, és jövedelme kizárólag nyugellátásból származik, és háztartásában egyedül, vagy ugyanezen feltételeknek megfelelő személlyel, személyekkel és ezen feltételek meglétéről nyilatkozik,</w:t>
      </w:r>
    </w:p>
    <w:p w:rsidR="00EC3A7E" w:rsidRDefault="00EC3A7E" w:rsidP="00EC3A7E">
      <w:pPr>
        <w:pStyle w:val="Szvegtrzs"/>
        <w:spacing w:after="0" w:line="240" w:lineRule="auto"/>
        <w:ind w:left="580"/>
        <w:jc w:val="both"/>
      </w:pPr>
      <w:r>
        <w:t xml:space="preserve">b) az a kibocsátó, akinél a közcsatorna kiépítésre került, de az műszakilag nem áll rendelkezésére, és ennek tényét a </w:t>
      </w:r>
      <w:r w:rsidRPr="006731D0">
        <w:rPr>
          <w:b/>
          <w:bCs/>
          <w:strike/>
        </w:rPr>
        <w:t>[Dunakeszi Polgármesteri Hivatal]</w:t>
      </w:r>
      <w:r>
        <w:rPr>
          <w:u w:val="single"/>
        </w:rPr>
        <w:t>víziközmű- szolgáltató</w:t>
      </w:r>
      <w:r>
        <w:t xml:space="preserve"> által kiadott műszaki igazolással igazolja.</w:t>
      </w:r>
    </w:p>
    <w:p w:rsidR="00EC3A7E" w:rsidRDefault="00EC3A7E" w:rsidP="00EC3A7E">
      <w:pPr>
        <w:pStyle w:val="Szvegtrzs"/>
        <w:spacing w:after="0" w:line="240" w:lineRule="auto"/>
        <w:ind w:left="580"/>
        <w:jc w:val="both"/>
      </w:pPr>
      <w:r>
        <w:t>c) a használatba vételi engedéllyel még nem rendelkező, beépítetlen terület besorolású ingatlan tulajdonosa, mindaddig, amíg az ingatlanra tervezett lakóház fel nem épül és használatba vételi engedélyt nem kap, feltéve, hogy szennyvíz kibocsátás az ingatlanon nem történik.</w:t>
      </w:r>
    </w:p>
    <w:p w:rsidR="00EC3A7E" w:rsidRDefault="00EC3A7E" w:rsidP="00EC3A7E">
      <w:pPr>
        <w:pStyle w:val="Szvegtrzs"/>
        <w:spacing w:after="0" w:line="240" w:lineRule="auto"/>
        <w:ind w:left="580"/>
        <w:jc w:val="both"/>
      </w:pPr>
      <w:r>
        <w:t>d) az a kibocsátó, akinek ingatlanán (telkén) lakóépület, építmény nincs és a vízellátást kerti csap, illetve kút biztosítja.</w:t>
      </w:r>
    </w:p>
    <w:p w:rsidR="00EC3A7E" w:rsidRDefault="00EC3A7E" w:rsidP="00EC3A7E">
      <w:pPr>
        <w:pStyle w:val="Szvegtrzs"/>
        <w:spacing w:after="0" w:line="240" w:lineRule="auto"/>
        <w:jc w:val="both"/>
      </w:pPr>
      <w:r>
        <w:rPr>
          <w:b/>
          <w:bCs/>
        </w:rPr>
        <w:t>[]</w:t>
      </w:r>
    </w:p>
    <w:p w:rsidR="00EC3A7E" w:rsidRDefault="00EC3A7E" w:rsidP="00EC3A7E">
      <w:pPr>
        <w:pStyle w:val="Szvegtrzs"/>
        <w:spacing w:before="240" w:after="0" w:line="240" w:lineRule="auto"/>
        <w:jc w:val="both"/>
      </w:pPr>
      <w:r>
        <w:t>(2) Az (1) bekezdés a) pontjában foglalt mentesség csak abban az esetben érvényesíthető, amennyiben a kibocsátó a kibocsátási helyként szolgáló ingatlan tulajdonosa.</w:t>
      </w:r>
    </w:p>
    <w:p w:rsidR="00EC3A7E" w:rsidRDefault="00EC3A7E" w:rsidP="00EC3A7E">
      <w:pPr>
        <w:pStyle w:val="Szvegtrzs"/>
        <w:spacing w:before="280" w:after="0" w:line="240" w:lineRule="auto"/>
        <w:jc w:val="center"/>
      </w:pPr>
      <w:r>
        <w:t>7. Egyéb rendelkezések</w:t>
      </w:r>
    </w:p>
    <w:p w:rsidR="00EC3A7E" w:rsidRDefault="00EC3A7E" w:rsidP="00EC3A7E">
      <w:pPr>
        <w:pStyle w:val="Szvegtrzs"/>
        <w:spacing w:before="240" w:after="240" w:line="240" w:lineRule="auto"/>
        <w:jc w:val="center"/>
      </w:pPr>
      <w:r>
        <w:t>7. §</w:t>
      </w:r>
    </w:p>
    <w:p w:rsidR="00EC3A7E" w:rsidRDefault="00EC3A7E" w:rsidP="00EC3A7E">
      <w:pPr>
        <w:pStyle w:val="Szvegtrzs"/>
        <w:spacing w:after="0" w:line="240" w:lineRule="auto"/>
        <w:jc w:val="both"/>
      </w:pPr>
      <w:r>
        <w:t>(1) A jelen rendeletben nem szabályozott kérdésekben a hatályos adózás rendjéről szóló törvény, valamint a környezetterhelési díjról szóló 2003. évi LXXXIX. törvény rendelkezéseit kell alkalmazni.</w:t>
      </w:r>
    </w:p>
    <w:p w:rsidR="00EC3A7E" w:rsidRDefault="00EC3A7E" w:rsidP="00EC3A7E">
      <w:pPr>
        <w:pStyle w:val="Szvegtrzs"/>
        <w:spacing w:before="240" w:after="0" w:line="240" w:lineRule="auto"/>
        <w:jc w:val="both"/>
      </w:pPr>
      <w:r>
        <w:t>(2) Jelen rendelet 1. mellékletét képezi a talajterhelési díj bevallási nyomtatvány.</w:t>
      </w:r>
    </w:p>
    <w:p w:rsidR="00EC3A7E" w:rsidRDefault="00EC3A7E" w:rsidP="00EC3A7E">
      <w:pPr>
        <w:pStyle w:val="Szvegtrzs"/>
        <w:spacing w:before="400" w:after="0" w:line="240" w:lineRule="auto"/>
        <w:jc w:val="center"/>
      </w:pPr>
      <w:r>
        <w:t>ZÁRÓ RÉSZ</w:t>
      </w:r>
    </w:p>
    <w:p w:rsidR="00EC3A7E" w:rsidRDefault="00EC3A7E" w:rsidP="00EC3A7E">
      <w:pPr>
        <w:pStyle w:val="Szvegtrzs"/>
        <w:spacing w:before="240" w:after="240" w:line="240" w:lineRule="auto"/>
        <w:jc w:val="center"/>
      </w:pPr>
      <w:r>
        <w:t>8. §</w:t>
      </w:r>
    </w:p>
    <w:p w:rsidR="00EC3A7E" w:rsidRDefault="00EC3A7E" w:rsidP="00EC3A7E">
      <w:pPr>
        <w:pStyle w:val="Szvegtrzs"/>
        <w:spacing w:after="0" w:line="240" w:lineRule="auto"/>
        <w:jc w:val="both"/>
      </w:pPr>
      <w:r>
        <w:t>A rendelet a kihirdetést követő napon lép hatályba, ezzel egyidejűleg hatályát veszti Dunakeszi Város Önkormányzata Képviselő-testületének a talajterhelési díjról szóló 16/2004. sz. (VI.30.) önkormányzati rendelete, valamint az azt módosító 38/2006. (XII.15.) önkormányzati rendelet.</w:t>
      </w:r>
      <w:r>
        <w:br w:type="page"/>
      </w:r>
    </w:p>
    <w:p w:rsidR="00EC3A7E" w:rsidRDefault="00EC3A7E" w:rsidP="00EC3A7E">
      <w:pPr>
        <w:pStyle w:val="Szvegtrzs"/>
        <w:spacing w:before="220" w:after="0" w:line="240" w:lineRule="auto"/>
        <w:jc w:val="right"/>
        <w:rPr>
          <w:i/>
          <w:iCs/>
          <w:u w:val="single"/>
        </w:rPr>
      </w:pPr>
      <w:r>
        <w:rPr>
          <w:i/>
          <w:iCs/>
          <w:u w:val="single"/>
        </w:rPr>
        <w:lastRenderedPageBreak/>
        <w:t>1. melléklet</w:t>
      </w:r>
    </w:p>
    <w:p w:rsidR="00EC3A7E" w:rsidRDefault="00EC3A7E" w:rsidP="00EC3A7E">
      <w:pPr>
        <w:jc w:val="both"/>
        <w:rPr>
          <w:u w:val="single"/>
        </w:rPr>
      </w:pPr>
      <w:r>
        <w:rPr>
          <w:u w:val="single"/>
        </w:rPr>
        <w:t>(A melléklet szövegét a(z) új nyomtatvány talajterhelés.pdf elnevezésű fájl tartalmazza.)</w:t>
      </w:r>
    </w:p>
    <w:p w:rsidR="006D3EA5" w:rsidRDefault="00EC3A7E">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F15" w:rsidRDefault="00EC3A7E">
    <w:pPr>
      <w:pStyle w:val="llb"/>
      <w:jc w:val="center"/>
    </w:pPr>
    <w:r>
      <w:fldChar w:fldCharType="begin"/>
    </w:r>
    <w:r>
      <w:instrText>PAGE</w:instrText>
    </w:r>
    <w:r>
      <w:fldChar w:fldCharType="separate"/>
    </w:r>
    <w:r>
      <w:rPr>
        <w:noProof/>
      </w:rPr>
      <w:t>2</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C8C"/>
    <w:rsid w:val="00046F8B"/>
    <w:rsid w:val="002773D0"/>
    <w:rsid w:val="00BA6C8C"/>
    <w:rsid w:val="00BE6DBD"/>
    <w:rsid w:val="00EC3A7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72954"/>
  <w15:chartTrackingRefBased/>
  <w15:docId w15:val="{1861BEFA-BF66-409E-BF38-50ADBFB48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A6C8C"/>
    <w:pPr>
      <w:spacing w:after="0" w:line="240" w:lineRule="auto"/>
    </w:pPr>
    <w:rPr>
      <w:rFonts w:ascii="Times New Roman" w:eastAsia="Calibri"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semiHidden/>
    <w:unhideWhenUsed/>
    <w:rsid w:val="00BA6C8C"/>
    <w:pPr>
      <w:suppressAutoHyphens/>
      <w:spacing w:after="140" w:line="288" w:lineRule="auto"/>
    </w:pPr>
    <w:rPr>
      <w:rFonts w:eastAsia="Noto Sans CJK SC Regular" w:cs="FreeSans"/>
      <w:kern w:val="2"/>
      <w:lang w:eastAsia="zh-CN" w:bidi="hi-IN"/>
    </w:rPr>
  </w:style>
  <w:style w:type="character" w:customStyle="1" w:styleId="SzvegtrzsChar">
    <w:name w:val="Szövegtörzs Char"/>
    <w:basedOn w:val="Bekezdsalapbettpusa"/>
    <w:link w:val="Szvegtrzs"/>
    <w:semiHidden/>
    <w:rsid w:val="00BA6C8C"/>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2773D0"/>
    <w:pPr>
      <w:suppressLineNumbers/>
      <w:tabs>
        <w:tab w:val="center" w:pos="4819"/>
        <w:tab w:val="right" w:pos="9638"/>
      </w:tabs>
      <w:suppressAutoHyphens/>
    </w:pPr>
    <w:rPr>
      <w:rFonts w:eastAsia="Noto Sans CJK SC Regular" w:cs="FreeSans"/>
      <w:kern w:val="2"/>
      <w:lang w:eastAsia="zh-CN" w:bidi="hi-IN"/>
    </w:rPr>
  </w:style>
  <w:style w:type="character" w:customStyle="1" w:styleId="llbChar">
    <w:name w:val="Élőláb Char"/>
    <w:basedOn w:val="Bekezdsalapbettpusa"/>
    <w:link w:val="llb"/>
    <w:rsid w:val="002773D0"/>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3529</Characters>
  <Application>Microsoft Office Word</Application>
  <DocSecurity>0</DocSecurity>
  <Lines>29</Lines>
  <Paragraphs>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2024-11-15T08:35:00Z</dcterms:created>
  <dcterms:modified xsi:type="dcterms:W3CDTF">2024-11-15T08:35:00Z</dcterms:modified>
</cp:coreProperties>
</file>