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6A4" w:rsidRDefault="009866A4" w:rsidP="009866A4">
      <w:pPr>
        <w:pStyle w:val="Szvegtrzs"/>
        <w:spacing w:before="220" w:after="0" w:line="240" w:lineRule="auto"/>
        <w:jc w:val="center"/>
        <w:rPr>
          <w:b/>
          <w:bCs/>
        </w:rPr>
      </w:pPr>
      <w:r>
        <w:rPr>
          <w:b/>
          <w:bCs/>
        </w:rPr>
        <w:t>Dunakeszi Város Önkormányzata Képviselő-testületének 7/2007. (IV. 2.) önkormányzati rendelete</w:t>
      </w:r>
    </w:p>
    <w:p w:rsidR="009866A4" w:rsidRDefault="009866A4" w:rsidP="009866A4">
      <w:pPr>
        <w:pStyle w:val="Szvegtrzs"/>
        <w:spacing w:before="240" w:after="480" w:line="240" w:lineRule="auto"/>
        <w:jc w:val="center"/>
      </w:pPr>
      <w:r>
        <w:t>a távhőszolgáltató és a felhasználó közötti jogviszony részletes szabályairól, valamint a hatósági áralkalmazás és a díjfizetés feltételeiről</w:t>
      </w:r>
    </w:p>
    <w:p w:rsidR="009866A4" w:rsidRDefault="009866A4" w:rsidP="009866A4">
      <w:pPr>
        <w:pStyle w:val="Szvegtrzs"/>
        <w:spacing w:before="220" w:after="0" w:line="240" w:lineRule="auto"/>
        <w:jc w:val="both"/>
      </w:pPr>
      <w:r>
        <w:t>A távhőszolgáltatásról szóló 2005. évi XVIII. törvény (a továbbiakban: Tszt.) és annak végrehajtására kiadott 157/2005. (VIII. 15.) Korm. rendelet, valamint az árak megállapításáról szóló 1990. évi LXXXVII. törvény (a továbbiakban: Ártv.) felhatalmazása alapján Dunakeszi Város Önkormányzata a város közigazgatási területére vonatkozóan a távhőszolgáltató és a felhasználó közötti jogviszony részletes szabályairól, a hatósági áralkalmazás és a díjfizetés feltételeiről a következők szerint rendelkezik:</w:t>
      </w:r>
    </w:p>
    <w:p w:rsidR="009866A4" w:rsidRDefault="009866A4" w:rsidP="009866A4">
      <w:pPr>
        <w:pStyle w:val="Szvegtrzs"/>
        <w:spacing w:before="280" w:after="0" w:line="240" w:lineRule="auto"/>
        <w:jc w:val="center"/>
      </w:pPr>
      <w:r>
        <w:t>ÁLTALÁNOS RENDELKEZÉSEK</w:t>
      </w:r>
    </w:p>
    <w:p w:rsidR="009866A4" w:rsidRDefault="009866A4" w:rsidP="009866A4">
      <w:pPr>
        <w:pStyle w:val="Szvegtrzs"/>
        <w:spacing w:before="240" w:after="240" w:line="240" w:lineRule="auto"/>
        <w:jc w:val="center"/>
      </w:pPr>
      <w:r>
        <w:t>1. §</w:t>
      </w:r>
    </w:p>
    <w:p w:rsidR="009866A4" w:rsidRDefault="009866A4" w:rsidP="009866A4">
      <w:pPr>
        <w:pStyle w:val="Szvegtrzs"/>
        <w:spacing w:after="0" w:line="240" w:lineRule="auto"/>
        <w:jc w:val="both"/>
      </w:pPr>
      <w:r>
        <w:t>(1) A rendelet hatálya kiterjed Dunakeszi város területén levő távhővel ellátott lakóépületekre, vegyes célra használt épületekre, nem lakás céljára szolgáló épületekre illetve az ellátást igénybe vevő felhasználókra és díjfizetőkre.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(2) Az Önkormányzat a Dunakeszi Közüzemi Nonprofit Kft., (továbbiakban: Távhőszolgáltató) mint termelői és szolgáltatói engedélyes útján biztosítja a területén lévő távhőszolgáltatással ellátott létesítmények távhőellátását.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(3) A szolgáltató és a felhasználók közötti szolgáltatói jogviszony rendezésére a szolgáltatónak általános közszolgáltatási szerződéskötési kötelezettsége van a lakossági felhasználókkal és egyedi közszolgáltatási szerződéskötési kötelezettsége az egyéb felhasználókkal szemben. A távhőszolgáltató és a felhasználó között a közszolgáltatási szerződés - a jogszabályokban és az üzletszabályzatban meghatározott feltételekkel - a szolgáltatás igénybevételével is létrejön.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(4) A Távhőszolgáltató üzletszabályzatnak meg kell felelnie a Tszt., a végrehajtására kiadott 157/2005. (VIII. 15.) Korm. rendelet, valamint Távhőszolgáltatási Közszolgáltatási Szabályzat (továbbiakban: Tksz.) előírásainak.</w:t>
      </w:r>
    </w:p>
    <w:p w:rsidR="009866A4" w:rsidRDefault="009866A4" w:rsidP="009866A4">
      <w:pPr>
        <w:pStyle w:val="Szvegtrzs"/>
        <w:spacing w:before="240" w:after="240" w:line="240" w:lineRule="auto"/>
        <w:jc w:val="center"/>
      </w:pPr>
      <w:r>
        <w:t>2. §</w:t>
      </w:r>
    </w:p>
    <w:p w:rsidR="009866A4" w:rsidRDefault="009866A4" w:rsidP="009866A4">
      <w:pPr>
        <w:pStyle w:val="Szvegtrzs"/>
        <w:spacing w:after="0" w:line="240" w:lineRule="auto"/>
        <w:jc w:val="both"/>
      </w:pPr>
      <w:r>
        <w:t>(1)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 xml:space="preserve">(2) Az (1) bekezdés szerinti felhasználók és díjfizetők közül alapdíj és hődíj fizetésére köteles: </w:t>
      </w:r>
    </w:p>
    <w:p w:rsidR="009866A4" w:rsidRDefault="009866A4" w:rsidP="009866A4">
      <w:pPr>
        <w:pStyle w:val="Szvegtrzs"/>
        <w:spacing w:after="0" w:line="240" w:lineRule="auto"/>
        <w:ind w:left="580"/>
        <w:jc w:val="both"/>
      </w:pPr>
      <w:r>
        <w:t xml:space="preserve">a) A lakóépület és a vegyes célra használt épület tulajdonosa, bérlője, a távhőszolgáltatással ellátott épület lakásai, valamint a közös használatban levő helyiségek és területek vonatkozásában. </w:t>
      </w:r>
    </w:p>
    <w:p w:rsidR="009866A4" w:rsidRDefault="009866A4" w:rsidP="009866A4">
      <w:pPr>
        <w:pStyle w:val="Szvegtrzs"/>
        <w:spacing w:after="0" w:line="240" w:lineRule="auto"/>
        <w:ind w:left="580"/>
        <w:jc w:val="both"/>
      </w:pPr>
      <w:r>
        <w:t xml:space="preserve">b) A lakók állandó bejelentett lakásául szolgáló, nem nyereségorientált szociális jellegű, távhőszolgáltatással ellátott intézmény üzemeltetője. </w:t>
      </w:r>
    </w:p>
    <w:p w:rsidR="009866A4" w:rsidRDefault="009866A4" w:rsidP="009866A4">
      <w:pPr>
        <w:pStyle w:val="Szvegtrzs"/>
        <w:spacing w:after="0" w:line="240" w:lineRule="auto"/>
        <w:ind w:left="580"/>
        <w:jc w:val="both"/>
      </w:pPr>
      <w:r>
        <w:t>c) A Tszt. 3. § b)pontja szerinti díjfizető és g) pontja szerinti felhasználó alapdíj és hődíj fizetésére köteles.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lastRenderedPageBreak/>
        <w:t>(3) A Távhőszolgáltató és a felhasználó között csatlakozási pont, és a szolgáltatási kötelezettség és díjelszámolás határát képezi, a szolgáltatói hőközpontból az épületbe távozó ún. szekunder vezetéken lévő utolsó elzáró szerelvény.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(4) A Távhőszolgáltató tulajdonában lévő, továbbá az Önkormányzat tulajdonában és a Távhőszolgáltató vagyonkezelésében lévő szolgáltatói berendezések üzemeltetése és karbantartása a Távhőszolgáltató feladata. A felhasználónak a saját tulajdonában lévő felhasználói berendezéseket kell olyan állapotban tartania, hogy azok a felhasználó igénye szerinti hő fogadására alkalmasak legyenek. E rendelkezés alkalmazásában:</w:t>
      </w:r>
    </w:p>
    <w:p w:rsidR="009866A4" w:rsidRDefault="009866A4" w:rsidP="009866A4">
      <w:pPr>
        <w:pStyle w:val="Szvegtrzs"/>
        <w:spacing w:after="0" w:line="240" w:lineRule="auto"/>
        <w:ind w:left="580"/>
        <w:jc w:val="both"/>
      </w:pPr>
      <w:r>
        <w:t>a) szolgáltatói berendezés a hőtermelő létesítmény, a szolgáltatói hőközpont, a távhővezeték - tartozékaival együtt - a csatlakozási pontig, valamint az elszámolás alapjául szolgáló mérőeszközök a felhasználó által beszerzett és tulajdonát képező mérőeszközök kivételével.</w:t>
      </w:r>
    </w:p>
    <w:p w:rsidR="009866A4" w:rsidRDefault="009866A4" w:rsidP="009866A4">
      <w:pPr>
        <w:pStyle w:val="Szvegtrzs"/>
        <w:spacing w:after="0" w:line="240" w:lineRule="auto"/>
        <w:ind w:left="580"/>
        <w:jc w:val="both"/>
      </w:pPr>
      <w:r>
        <w:t>b) felhasználói berendezés a távhővezetéknek a csatlakozási pont utáni szakasza, a felhasználói vezetékhálózat, a felhasználó berendezés, valamint a felhasználó tulajdonát képező, egyéni mérőeszközök. (Egyéni hőmennyiségmérők, költségmegosztók.)</w:t>
      </w:r>
    </w:p>
    <w:p w:rsidR="009866A4" w:rsidRDefault="009866A4" w:rsidP="009866A4">
      <w:pPr>
        <w:pStyle w:val="Szvegtrzs"/>
        <w:spacing w:before="280" w:after="0" w:line="240" w:lineRule="auto"/>
        <w:jc w:val="center"/>
      </w:pPr>
      <w:r>
        <w:t>A TÁVHŐSZOLGÁLTATÓ, A FELHASZNÁLÓ ÉS A DÍJFIZETŐ KÖZÖTTI JOGVISZONY FELTÉTELEI</w:t>
      </w:r>
    </w:p>
    <w:p w:rsidR="009866A4" w:rsidRDefault="009866A4" w:rsidP="009866A4">
      <w:pPr>
        <w:pStyle w:val="Szvegtrzs"/>
        <w:spacing w:before="240" w:after="240" w:line="240" w:lineRule="auto"/>
        <w:jc w:val="center"/>
      </w:pPr>
      <w:r>
        <w:t>3. §</w:t>
      </w:r>
    </w:p>
    <w:p w:rsidR="009866A4" w:rsidRDefault="009866A4" w:rsidP="009866A4">
      <w:pPr>
        <w:pStyle w:val="Szvegtrzs"/>
        <w:spacing w:after="0" w:line="240" w:lineRule="auto"/>
        <w:jc w:val="both"/>
      </w:pPr>
      <w:r>
        <w:t xml:space="preserve">(1) A távhőszolgáltatót a lakossági felhasználóval általános közszolgáltatási szerződéskötési kötelezettség terheli. Az általános közszolgáltatási szerződés létrejöhet a távhő hőközponti (hőfogadó állomási) vagy épületrészenkénti mérés szerinti szolgáltatására. 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(2) Az általános közszolgáltatási szerződés alapján a távhőszolgáltató kötelezettsége, hogy a fűtési időszak kezdő napjától a fűtési időszak záró napjáig (fűtési időszak a távhőszolgáltató üzletszabályzatában meghatározott időszak.) folyamatos, biztonságos és meghatározott mértékű távhőszolgáltatást nyújtson a lakossági felhasználó részére.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(3) Az általános közszolgáltatási szerződés alapján a lakossági felhasználó és a díjfizető kötelezettsége a távhőszolgáltatás díjainak rendszeres megfizetése.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(4) Az egyéb felhasználó és a távhőszolgáltató a polgári jog szabályai szerint egyedi közszolgáltatási szerződést köt a távhő folyamatos és biztonságos szolgáltatására, illetőleg ellenértékének megfizetésére.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(5) Az egyedi közszolgáltatási szerződés 6 hónapi felmondási idővel mondható fel. A Tszt. 38. § (2) bekezdésében felsorolt feltételek az egyedi közszolgáltatási szerződés felmondására is irányadóak.</w:t>
      </w:r>
    </w:p>
    <w:p w:rsidR="009866A4" w:rsidRDefault="009866A4" w:rsidP="009866A4">
      <w:pPr>
        <w:pStyle w:val="Szvegtrzs"/>
        <w:spacing w:before="280" w:after="0" w:line="240" w:lineRule="auto"/>
        <w:jc w:val="center"/>
      </w:pPr>
      <w:r>
        <w:t>MÉRÉS SZERINTI TÁVHŐSZOLGÁLTATÁS</w:t>
      </w:r>
    </w:p>
    <w:p w:rsidR="009866A4" w:rsidRDefault="009866A4" w:rsidP="009866A4">
      <w:pPr>
        <w:pStyle w:val="Szvegtrzs"/>
        <w:spacing w:before="240" w:after="240" w:line="240" w:lineRule="auto"/>
        <w:jc w:val="center"/>
      </w:pPr>
      <w:r>
        <w:t>4. §</w:t>
      </w:r>
    </w:p>
    <w:p w:rsidR="009866A4" w:rsidRDefault="009866A4" w:rsidP="009866A4">
      <w:pPr>
        <w:pStyle w:val="Szvegtrzs"/>
        <w:spacing w:after="0" w:line="240" w:lineRule="auto"/>
        <w:jc w:val="both"/>
      </w:pPr>
      <w:r>
        <w:t>(1) A Távhőszolgáltató</w:t>
      </w:r>
    </w:p>
    <w:p w:rsidR="009866A4" w:rsidRDefault="009866A4" w:rsidP="009866A4">
      <w:pPr>
        <w:pStyle w:val="Szvegtrzs"/>
        <w:spacing w:after="0" w:line="240" w:lineRule="auto"/>
        <w:ind w:left="580"/>
        <w:jc w:val="both"/>
      </w:pPr>
      <w:r>
        <w:t>a) a felhasználói hőközpontban a szolgáltatott távhő mennyiségét mérni, és a mérés szerint elszámolni köteles. Az elszámolásra szolgáló mérő a távhőszolgáltató tulajdona.</w:t>
      </w:r>
    </w:p>
    <w:p w:rsidR="009866A4" w:rsidRDefault="009866A4" w:rsidP="009866A4">
      <w:pPr>
        <w:pStyle w:val="Szvegtrzs"/>
        <w:spacing w:after="0" w:line="240" w:lineRule="auto"/>
        <w:ind w:left="580"/>
        <w:jc w:val="both"/>
      </w:pPr>
      <w:r>
        <w:t>b)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(2)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(3)</w:t>
      </w:r>
    </w:p>
    <w:p w:rsidR="009866A4" w:rsidRDefault="009866A4" w:rsidP="009866A4">
      <w:pPr>
        <w:pStyle w:val="Szvegtrzs"/>
        <w:spacing w:before="280" w:after="0" w:line="240" w:lineRule="auto"/>
        <w:jc w:val="center"/>
      </w:pPr>
      <w:r>
        <w:rPr>
          <w:u w:val="single"/>
        </w:rPr>
        <w:lastRenderedPageBreak/>
        <w:t>A FŰTÉSI KÖLTSÉGMEGOSZTÓ FELSZERELÉSÉNEK MŰSZAKI MEGVALÓSÍTHATÓSÁGI ÉS KÖLTSÉGHATÉKONYSÁGI SZEMPONTJAI ÉS A FELHASZNÁLÓ VALAMINT A JEGYZŐ FELADATAI</w:t>
      </w:r>
    </w:p>
    <w:p w:rsidR="009866A4" w:rsidRDefault="009866A4" w:rsidP="009866A4">
      <w:pPr>
        <w:pStyle w:val="Szvegtrzs"/>
        <w:spacing w:before="240" w:after="240" w:line="240" w:lineRule="auto"/>
        <w:jc w:val="center"/>
        <w:rPr>
          <w:u w:val="single"/>
        </w:rPr>
      </w:pPr>
      <w:r>
        <w:rPr>
          <w:u w:val="single"/>
        </w:rPr>
        <w:t xml:space="preserve">4/A. § </w:t>
      </w:r>
    </w:p>
    <w:p w:rsidR="009866A4" w:rsidRDefault="009866A4" w:rsidP="009866A4">
      <w:pPr>
        <w:pStyle w:val="Szvegtrzs"/>
        <w:spacing w:after="0" w:line="240" w:lineRule="auto"/>
        <w:jc w:val="both"/>
      </w:pPr>
      <w:r>
        <w:rPr>
          <w:u w:val="single"/>
        </w:rPr>
        <w:t>(1) A rendelet hatálya alá tartozó távhőszolgáltatással ellátott lakóépületek és vegyes célra használt épületek esetén – a közös használatban lévő épületrészek kivételével - a felhasználó 2027. január 1. napjáig a távhőszolgáltatásról szóló 2005. évi XVIII. törvény végrehajtásáról szóló 157/2005. (VIII. 15.) Korm. rendelet (a továbbiakban: Tszt. Vhr.) 17/A. § 4. pontjában ekként meghatározott fűtési költségmegosztókat szereltet fel, ha a felhasználó által elvégeztetett vizsgálat szerint az a Tszt. Vhr.-ben meghatározott általános előírások valamint az e rendeletben foglaltak szerint műszakilag megvalósítható és a költségmegosztó alkalmazása a lehetséges energiamegtakarítással való arányosság tekintetében költséghatékony.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rPr>
          <w:u w:val="single"/>
        </w:rPr>
        <w:t>(2) Az (1) bekezdés szerinti vizsgálatot a felhasználó a Tszt. Vhr. előírásai szerint végezteti el.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rPr>
          <w:u w:val="single"/>
        </w:rPr>
        <w:t>(3) A fűtési költségmegosztók felszerelése műszakilag megvalósítható, ha az megfelel a Tszt. Vhr. előírásainak.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rPr>
          <w:u w:val="single"/>
        </w:rPr>
        <w:t>(4) A fűtési költségmegosztók alkalmazása költséghatékony, ha az a Tszt. Vhr. költséghatékonyságra vonatkozó előírásainak megfelel, és a Tszt. Vhr. 8. melléklete szerinti Megtakarítási arány értéke 0,1 azon épületek vonatkozásában, amelyek fűtési rendszere termosztatikus radiátorszelepekkel van felszerelve.</w:t>
      </w:r>
    </w:p>
    <w:p w:rsidR="009866A4" w:rsidRDefault="009866A4" w:rsidP="009866A4">
      <w:pPr>
        <w:pStyle w:val="Szvegtrzs"/>
        <w:spacing w:before="240" w:after="240" w:line="240" w:lineRule="auto"/>
        <w:jc w:val="center"/>
        <w:rPr>
          <w:u w:val="single"/>
        </w:rPr>
      </w:pPr>
      <w:r>
        <w:rPr>
          <w:u w:val="single"/>
        </w:rPr>
        <w:t xml:space="preserve">4/B. § </w:t>
      </w:r>
    </w:p>
    <w:p w:rsidR="009866A4" w:rsidRDefault="009866A4" w:rsidP="009866A4">
      <w:pPr>
        <w:pStyle w:val="Szvegtrzs"/>
        <w:spacing w:after="0" w:line="240" w:lineRule="auto"/>
        <w:jc w:val="both"/>
      </w:pPr>
      <w:r>
        <w:rPr>
          <w:u w:val="single"/>
        </w:rPr>
        <w:t>(1) A felhasználó a Tszt. Vhr. előírásainak megfelelően lefolytatott vizsgálat eredményéről annak megszerzését követő 30 napon belül, de legkésőbb 2026. december 31-ig tájékoztatja a távhőszolgáltatót.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rPr>
          <w:u w:val="single"/>
        </w:rPr>
        <w:t>(2) A felhasználó a fűtési költségmegosztók Tszt. Vhr. 17/C. § (1d) bekezdése szerinti határidőben történt felszereléséről és alkalmazásáról annak megtörténtét követő 30 napon belül, de legkésőbb 2027. január 31-ig tájékoztatja a távhőszolgáltatót.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rPr>
          <w:u w:val="single"/>
        </w:rPr>
        <w:t>(3) 2027. január 31. napját követően a jegyző a távhőszolgáltató közreműködésével ellenőrzi a felhasználók költségmegosztókra vonatkozó kötelezettségeinek teljesítését.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rPr>
          <w:u w:val="single"/>
        </w:rPr>
        <w:t>(4) Amennyiben Vhr. 8. melléklete és e rendelet szerinti vizsgálat eredményeképpen a fűtési költségmegosztók alkalmazása költséghatékony megoldásnak minősül, és a felhasználási hely tulajdonosi közössége nem a Tszt. 43. § (5b) bekezdése szerint jár el, akkor mindaddig, amíg a Tszt. 43. § (5b) bekezdésében foglaltak nem teljesülnek, az érintett felhasználási hely esetén az épületrészekre kiszámlázandó fűtési hőmennyiséget a Tszt. Vhr. 17/E. § (3a) bekezdésében foglaltak alapján kell meghatározni.</w:t>
      </w:r>
    </w:p>
    <w:p w:rsidR="009866A4" w:rsidRDefault="009866A4" w:rsidP="009866A4">
      <w:pPr>
        <w:pStyle w:val="Szvegtrzs"/>
        <w:spacing w:before="280" w:after="0" w:line="240" w:lineRule="auto"/>
        <w:jc w:val="center"/>
      </w:pPr>
      <w:r>
        <w:t>A TÁVHŐSZOLGÁLTATÁSI DÍJAK TARTALMA</w:t>
      </w:r>
    </w:p>
    <w:p w:rsidR="009866A4" w:rsidRDefault="009866A4" w:rsidP="009866A4">
      <w:pPr>
        <w:pStyle w:val="Szvegtrzs"/>
        <w:spacing w:before="240" w:after="240" w:line="240" w:lineRule="auto"/>
        <w:jc w:val="center"/>
      </w:pPr>
      <w:r>
        <w:t>5. §</w:t>
      </w:r>
    </w:p>
    <w:p w:rsidR="009866A4" w:rsidRDefault="009866A4" w:rsidP="009866A4">
      <w:pPr>
        <w:pStyle w:val="Szvegtrzs"/>
        <w:spacing w:after="0" w:line="240" w:lineRule="auto"/>
        <w:jc w:val="both"/>
      </w:pPr>
      <w:r>
        <w:t>(1) A távhőszolgáltatási díj alapdíjból és hődíjból tevődik össze. A használati melegvíz hődíja csak a felmelegítéshez használt hő díját tartalmazza, felmelegítésre kerülő hálózati hidegvíz és csatornahasználat díját nem.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lastRenderedPageBreak/>
        <w:t>(2) Az alapdíj éves díj, amelyet a felhasználónak a vele kötött szerződésben meghatározott légtérfogat után kell fizetnie. Az alapdíj a lakossági és az egyéb felhasználók távhővel ellátott épületeiben:</w:t>
      </w:r>
    </w:p>
    <w:p w:rsidR="009866A4" w:rsidRDefault="009866A4" w:rsidP="009866A4">
      <w:pPr>
        <w:pStyle w:val="Szvegtrzs"/>
        <w:spacing w:after="0" w:line="240" w:lineRule="auto"/>
        <w:ind w:left="580"/>
        <w:jc w:val="both"/>
      </w:pPr>
      <w:r>
        <w:t>a) külön a használati melegvízre vonatkozóan,</w:t>
      </w:r>
    </w:p>
    <w:p w:rsidR="009866A4" w:rsidRDefault="009866A4" w:rsidP="009866A4">
      <w:pPr>
        <w:pStyle w:val="Szvegtrzs"/>
        <w:spacing w:after="0" w:line="240" w:lineRule="auto"/>
        <w:ind w:left="580"/>
        <w:jc w:val="both"/>
      </w:pPr>
      <w:r>
        <w:t>b) külön fűtésre vonatkozóan,</w:t>
      </w:r>
    </w:p>
    <w:p w:rsidR="009866A4" w:rsidRDefault="009866A4" w:rsidP="009866A4">
      <w:pPr>
        <w:pStyle w:val="Szvegtrzs"/>
        <w:spacing w:after="0" w:line="240" w:lineRule="auto"/>
        <w:ind w:left="580"/>
      </w:pPr>
      <w:r>
        <w:t>c) továbbá összevontan a fűtésre és használati melegvíz felhasználásra vonatkozóan kifejezve, együttesen kerül felszámításra.</w:t>
      </w:r>
    </w:p>
    <w:p w:rsidR="009866A4" w:rsidRDefault="009866A4" w:rsidP="009866A4">
      <w:pPr>
        <w:pStyle w:val="Szvegtrzs"/>
        <w:spacing w:before="240" w:after="0" w:line="240" w:lineRule="auto"/>
      </w:pPr>
      <w:r>
        <w:t>(4) Az alapdíj képzésének összetevői:</w:t>
      </w:r>
    </w:p>
    <w:p w:rsidR="009866A4" w:rsidRDefault="009866A4" w:rsidP="009866A4">
      <w:pPr>
        <w:pStyle w:val="Szvegtrzs"/>
        <w:spacing w:after="0" w:line="240" w:lineRule="auto"/>
        <w:ind w:left="580"/>
      </w:pPr>
      <w:r>
        <w:t>a) a távhőszolgáltató saját hőtermelő létesítményének tüzelőanyag nélküli, üzemeltetési és karbantartási költségei, az üzemeltetési költségekben a személyi jellegű költségek is benne foglaltatnak</w:t>
      </w:r>
    </w:p>
    <w:p w:rsidR="009866A4" w:rsidRDefault="009866A4" w:rsidP="009866A4">
      <w:pPr>
        <w:pStyle w:val="Szvegtrzs"/>
        <w:spacing w:after="0" w:line="240" w:lineRule="auto"/>
        <w:ind w:left="580"/>
      </w:pPr>
      <w:r>
        <w:t>b) a távhőszolgáltató eszközeinek (pl. távhő-vezetékének és tartozékainak) az általa üzemeltetett hőközpontoknak, üzemi és egyéb épületeinek az üzemeltetési és karbantartási költségének összege,</w:t>
      </w:r>
    </w:p>
    <w:p w:rsidR="009866A4" w:rsidRDefault="009866A4" w:rsidP="009866A4">
      <w:pPr>
        <w:pStyle w:val="Szvegtrzs"/>
        <w:spacing w:after="0" w:line="240" w:lineRule="auto"/>
        <w:ind w:left="580"/>
      </w:pPr>
      <w:r>
        <w:t>c) a távhőszolgáltatásra eső egyéb igazgatási költség és nyereség.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(3) Az együttes alapdíj alkalmazása szempontjából az épületen belül az egyes helyiségek fűtési és melegvíz ellátása tekintetében a helyiségek között különbség nem tehető.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(5) Hődíj</w:t>
      </w:r>
    </w:p>
    <w:p w:rsidR="009866A4" w:rsidRDefault="009866A4" w:rsidP="009866A4">
      <w:pPr>
        <w:pStyle w:val="Szvegtrzs"/>
        <w:spacing w:after="0" w:line="240" w:lineRule="auto"/>
        <w:ind w:left="580"/>
        <w:jc w:val="both"/>
      </w:pPr>
      <w:r>
        <w:t>a) A hődíj képzésének összetevői:</w:t>
      </w:r>
    </w:p>
    <w:p w:rsidR="009866A4" w:rsidRDefault="009866A4" w:rsidP="009866A4">
      <w:pPr>
        <w:pStyle w:val="Szvegtrzs"/>
        <w:spacing w:after="0" w:line="240" w:lineRule="auto"/>
        <w:ind w:left="980"/>
      </w:pPr>
      <w:r>
        <w:t>aa) a hőszolgáltató által előállított távhő tüzelőanyag költsége,</w:t>
      </w:r>
    </w:p>
    <w:p w:rsidR="009866A4" w:rsidRDefault="009866A4" w:rsidP="009866A4">
      <w:pPr>
        <w:pStyle w:val="Szvegtrzs"/>
        <w:spacing w:after="0" w:line="240" w:lineRule="auto"/>
        <w:ind w:left="980"/>
      </w:pPr>
      <w:r>
        <w:t>ab) a hőszolgáltató által vásárolt hőenergia költsége,</w:t>
      </w:r>
    </w:p>
    <w:p w:rsidR="009866A4" w:rsidRDefault="009866A4" w:rsidP="009866A4">
      <w:pPr>
        <w:pStyle w:val="Szvegtrzs"/>
        <w:spacing w:after="0" w:line="240" w:lineRule="auto"/>
        <w:ind w:left="980"/>
      </w:pPr>
      <w:r>
        <w:t>ac) a számítással (méréssel) meghatározott hálózati hőveszteség,</w:t>
      </w:r>
    </w:p>
    <w:p w:rsidR="009866A4" w:rsidRDefault="009866A4" w:rsidP="009866A4">
      <w:pPr>
        <w:pStyle w:val="Szvegtrzs"/>
        <w:spacing w:after="0" w:line="240" w:lineRule="auto"/>
        <w:ind w:left="980"/>
      </w:pPr>
      <w:r>
        <w:t>ad) a szükségszerűen elfolyt víz hőtartalmának ellenértéke.</w:t>
      </w:r>
    </w:p>
    <w:p w:rsidR="009866A4" w:rsidRDefault="009866A4" w:rsidP="009866A4">
      <w:pPr>
        <w:pStyle w:val="Szvegtrzs"/>
        <w:spacing w:after="0" w:line="240" w:lineRule="auto"/>
        <w:ind w:left="580"/>
        <w:jc w:val="both"/>
      </w:pPr>
      <w:r>
        <w:t>b) A hődíj mértéke a primer távhő vezetéken (szolgáltatói hőközpontban) mért hőmennyiségre vonatkozik.</w:t>
      </w:r>
    </w:p>
    <w:p w:rsidR="009866A4" w:rsidRDefault="009866A4" w:rsidP="009866A4">
      <w:pPr>
        <w:pStyle w:val="Szvegtrzs"/>
        <w:spacing w:before="280" w:after="0" w:line="240" w:lineRule="auto"/>
        <w:jc w:val="center"/>
      </w:pPr>
      <w:r>
        <w:t>A hatósági ár</w:t>
      </w:r>
    </w:p>
    <w:p w:rsidR="009866A4" w:rsidRDefault="009866A4" w:rsidP="009866A4">
      <w:pPr>
        <w:pStyle w:val="Szvegtrzs"/>
        <w:spacing w:before="240" w:after="240" w:line="240" w:lineRule="auto"/>
        <w:jc w:val="center"/>
      </w:pPr>
      <w:r>
        <w:t>6. §</w:t>
      </w:r>
    </w:p>
    <w:p w:rsidR="009866A4" w:rsidRDefault="009866A4" w:rsidP="009866A4">
      <w:pPr>
        <w:pStyle w:val="Szvegtrzs"/>
        <w:spacing w:before="280" w:after="0" w:line="240" w:lineRule="auto"/>
        <w:jc w:val="center"/>
      </w:pPr>
      <w:r>
        <w:t>DÍJKÉPZÉSI ELŐÍRÁSOK</w:t>
      </w:r>
    </w:p>
    <w:p w:rsidR="009866A4" w:rsidRDefault="009866A4" w:rsidP="009866A4">
      <w:pPr>
        <w:pStyle w:val="Szvegtrzs"/>
        <w:spacing w:before="240" w:after="240" w:line="240" w:lineRule="auto"/>
        <w:jc w:val="center"/>
      </w:pPr>
      <w:r>
        <w:t>7. §</w:t>
      </w:r>
    </w:p>
    <w:p w:rsidR="009866A4" w:rsidRDefault="009866A4" w:rsidP="009866A4">
      <w:pPr>
        <w:pStyle w:val="Szvegtrzs"/>
        <w:spacing w:before="280" w:after="0" w:line="240" w:lineRule="auto"/>
        <w:jc w:val="center"/>
      </w:pPr>
      <w:r>
        <w:t>A TÁVHŐSZOLGÁLTATÁSI DÍJAK ELSZÁMOLÁSA</w:t>
      </w:r>
    </w:p>
    <w:p w:rsidR="009866A4" w:rsidRDefault="009866A4" w:rsidP="009866A4">
      <w:pPr>
        <w:pStyle w:val="Szvegtrzs"/>
        <w:spacing w:before="240" w:after="240" w:line="240" w:lineRule="auto"/>
        <w:jc w:val="center"/>
      </w:pPr>
      <w:r>
        <w:t>8. §</w:t>
      </w:r>
    </w:p>
    <w:p w:rsidR="009866A4" w:rsidRDefault="009866A4" w:rsidP="009866A4">
      <w:pPr>
        <w:pStyle w:val="Szvegtrzs"/>
        <w:spacing w:after="0" w:line="240" w:lineRule="auto"/>
        <w:jc w:val="both"/>
      </w:pPr>
      <w:r>
        <w:t>(1) Alapdíj elszámolása: az éves alapdíjat 12 egyenlő részletben kell megfizetni a tárgyhóban kiadott számla benyújtásakor.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(2) Hődíj elszámolása:</w:t>
      </w:r>
    </w:p>
    <w:p w:rsidR="009866A4" w:rsidRDefault="009866A4" w:rsidP="009866A4">
      <w:pPr>
        <w:pStyle w:val="Szvegtrzs"/>
        <w:spacing w:after="0" w:line="240" w:lineRule="auto"/>
        <w:ind w:left="580"/>
        <w:jc w:val="both"/>
      </w:pPr>
      <w:r>
        <w:t>a) Hőközponti mérés szerinti elszámolás: A hőközponti hőmennyiségmérőket a Távhőszolgáltató minden hónap utolsó munkanapján olvassa le és az elfogyasztott hőmennyiséget légköbméter arányosan osztja fel az adott mérési helyhez tartozó díjfizetők között. A Távhőszolgáltató a felhasználóval a légköbméter aránytól eltérő megosztási módban is megállapodhat, vagy költségmegosztók alkalmazásával a fűtési szezon végén a felhasználó kérhet új felosztást.</w:t>
      </w:r>
    </w:p>
    <w:p w:rsidR="009866A4" w:rsidRDefault="009866A4" w:rsidP="009866A4">
      <w:pPr>
        <w:pStyle w:val="Szvegtrzs"/>
        <w:spacing w:after="0" w:line="240" w:lineRule="auto"/>
        <w:ind w:left="580"/>
        <w:jc w:val="both"/>
      </w:pPr>
      <w:r>
        <w:t xml:space="preserve">b) Egyedi mérő szerinti elszámolás: </w:t>
      </w:r>
    </w:p>
    <w:p w:rsidR="009866A4" w:rsidRDefault="009866A4" w:rsidP="009866A4">
      <w:pPr>
        <w:pStyle w:val="Szvegtrzs"/>
        <w:spacing w:after="0" w:line="240" w:lineRule="auto"/>
        <w:ind w:left="980"/>
        <w:jc w:val="both"/>
      </w:pPr>
      <w:r>
        <w:lastRenderedPageBreak/>
        <w:t xml:space="preserve">ba) Egyedi hőmennyiségmérővel (almérő) rendelkező díjfizetők fűtési hődíj elszámolása a főmérő (hőközponti mérő) állása szerint történik, és a főmérőn mért fogyasztás valamint az almérőkön mért fogyasztások összegének különbözete a felhasználó igénye szerint kerül szétosztásra a díjfizetők között. </w:t>
      </w:r>
    </w:p>
    <w:p w:rsidR="009866A4" w:rsidRDefault="009866A4" w:rsidP="009866A4">
      <w:pPr>
        <w:pStyle w:val="Szvegtrzs"/>
        <w:spacing w:after="0" w:line="240" w:lineRule="auto"/>
        <w:ind w:left="980"/>
        <w:jc w:val="both"/>
      </w:pPr>
      <w:r>
        <w:t xml:space="preserve">bb) Fűtés nélküli időszakban a használati melegvíz hődíjat a Távhőszolgáltató a víz felmelegítésére ténylegesen ráfordított hőmennyiséggel, fűtési időszakban 1 m3 víz felmelegítéséhez meghatározott hőmennyiséggel számolja el. Ennek mértéke 0,24 GJ/m3. Ennek az értéknek a meghatározása a fűtés nélküli időszakban történik, a víz felmelegítéséhez ténylegesen felhasznált átlag hőmennyiség alapján. </w:t>
      </w:r>
    </w:p>
    <w:p w:rsidR="009866A4" w:rsidRDefault="009866A4" w:rsidP="009866A4">
      <w:pPr>
        <w:pStyle w:val="Szvegtrzs"/>
        <w:spacing w:after="0" w:line="240" w:lineRule="auto"/>
        <w:ind w:left="980"/>
        <w:jc w:val="both"/>
      </w:pPr>
      <w:r>
        <w:t xml:space="preserve">bc) Fűtési időszakban a fűtésre felhasznált hőmennyiséget a Távhőszolgáltató úgy határozza meg, hogy a víz felmelegítésére a 0,24 GJ/m3 étékkel számított összes használati melegvíz hőmennyiséget a mérés szerinti összes hőfogyasztásból levonja. </w:t>
      </w:r>
    </w:p>
    <w:p w:rsidR="009866A4" w:rsidRDefault="009866A4" w:rsidP="009866A4">
      <w:pPr>
        <w:pStyle w:val="Szvegtrzs"/>
        <w:spacing w:after="0" w:line="240" w:lineRule="auto"/>
        <w:ind w:left="980"/>
        <w:jc w:val="both"/>
      </w:pPr>
      <w:r>
        <w:t xml:space="preserve">bd) Annál a hőközpontnál ahol megoldott a víz felmelegítéséhez felhasznált hő mennyiségének külön mérése, ott annak megfelelően számol a szolgáltató. </w:t>
      </w:r>
    </w:p>
    <w:p w:rsidR="009866A4" w:rsidRDefault="009866A4" w:rsidP="009866A4">
      <w:pPr>
        <w:pStyle w:val="Szvegtrzs"/>
        <w:spacing w:after="0" w:line="240" w:lineRule="auto"/>
        <w:ind w:left="980"/>
        <w:jc w:val="both"/>
      </w:pPr>
      <w:r>
        <w:t>be) A szolgáltató a fentiektől eltérő módon csak a felhasználóval kötött külön megállapodás alapján számolhat el.</w:t>
      </w:r>
    </w:p>
    <w:p w:rsidR="009866A4" w:rsidRDefault="009866A4" w:rsidP="009866A4">
      <w:pPr>
        <w:pStyle w:val="Szvegtrzs"/>
        <w:spacing w:before="280" w:after="0" w:line="240" w:lineRule="auto"/>
        <w:jc w:val="center"/>
      </w:pPr>
      <w:r>
        <w:t>TÁVHŐSZOLGÁLTATÁSI DÍJAK SZÁMLÁZÁSA</w:t>
      </w:r>
    </w:p>
    <w:p w:rsidR="009866A4" w:rsidRDefault="009866A4" w:rsidP="009866A4">
      <w:pPr>
        <w:pStyle w:val="Szvegtrzs"/>
        <w:spacing w:before="240" w:after="240" w:line="240" w:lineRule="auto"/>
        <w:jc w:val="center"/>
      </w:pPr>
      <w:r>
        <w:t>9. §</w:t>
      </w:r>
    </w:p>
    <w:p w:rsidR="009866A4" w:rsidRDefault="009866A4" w:rsidP="009866A4">
      <w:pPr>
        <w:pStyle w:val="Szvegtrzs"/>
        <w:spacing w:after="0" w:line="240" w:lineRule="auto"/>
        <w:jc w:val="both"/>
      </w:pPr>
      <w:r>
        <w:t>(1) A Távhőszolgáltató a távhőszolgáltatás díjait a felhasználókkal kötött szerződésnek megfelelően számlázza ki az egyes lakások, helyiségek tulajdonosaira, használóira, bérlőire, vagyis a díjfizetőkre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(2) Ennek megfelelően:</w:t>
      </w:r>
    </w:p>
    <w:p w:rsidR="009866A4" w:rsidRDefault="009866A4" w:rsidP="009866A4">
      <w:pPr>
        <w:pStyle w:val="Szvegtrzs"/>
        <w:spacing w:after="0" w:line="240" w:lineRule="auto"/>
        <w:ind w:left="580"/>
        <w:jc w:val="both"/>
      </w:pPr>
      <w:r>
        <w:t>a) az elszámolt havi alapdíjrészletet a díjfizetők fűtött légtérfogata alapján havonta, az aktuális hónapban;</w:t>
      </w:r>
    </w:p>
    <w:p w:rsidR="009866A4" w:rsidRDefault="009866A4" w:rsidP="009866A4">
      <w:pPr>
        <w:pStyle w:val="Szvegtrzs"/>
        <w:spacing w:after="0" w:line="240" w:lineRule="auto"/>
        <w:ind w:left="580"/>
        <w:jc w:val="both"/>
      </w:pPr>
      <w:r>
        <w:t>b) a hőközponti mérés szerinti hődíjat a díjfizetők fűtött légtérfogata alapján havonta, az aktuális hónapot követő hónapban;</w:t>
      </w:r>
    </w:p>
    <w:p w:rsidR="009866A4" w:rsidRDefault="009866A4" w:rsidP="009866A4">
      <w:pPr>
        <w:pStyle w:val="Szvegtrzs"/>
        <w:spacing w:after="0" w:line="240" w:lineRule="auto"/>
        <w:ind w:left="580"/>
        <w:jc w:val="both"/>
      </w:pPr>
      <w:r>
        <w:t>c) a használati melegvíz hődíjat havonta, az aktuális hónapot követő hónapban számlázza.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(3) Amennyiben a használati melegvíz készítéséhez a vezetékes ivóvizet a felhasználó biztosítja, abban az esetben a vízfelmelegítési-szolgáltatás valósul meg és a Távhőszolgáltató csak a melegítéshez felhasznált hő díját számlázza.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(4) Ha a használati melegvíz készítéséhez a vezetékes ivóvizet a Távhőszolgáltató biztosítja, abban az esetben a használati melegvíz-szolgáltatás valósul meg és a Távhőszolgáltató a melegítéshez felhasznált hő díja mellett a felhasznált vezetékes ivóvíz és csatornahasználati díjat is a mindenkor érvényes áron, kezelési költség felszámolása nélkül számlázza.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(5) Abban az esetben, ha a díjmegosztást a Távhőszolgáltató végzi, a lakossági felhasználó, illetőleg az egyéb felhasználó köteles a tulajdonában lévő mérőberendezések adatait a távhőszolgáltató rendelkezésére bocsátani.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(6) A díjfizetők melegvízmérő állásaikat havonta a hónap utolsó napjáig leolvassák és a leolvasás adatait az erre a célra rendszeresített gyűjtőládákon, faxon, vagy elektronikus úton keresztül a Távhőszolgáltató rendelkezésére bocsátják. Amennyiben a felhasználó vagy díjfizető a számlakészítés időpontjáig nem adja le a melegvízfogyasztásra vonatkozó, leolvasott adatot, a Távhőszolgáltató jogosult az előző hónap fogyasztásának megfelelő melegvíz mennyiséget számlázni. Az így számlázott mennyiséget a következő leolvasott érték számlázásakor figyelembe kell venni.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lastRenderedPageBreak/>
        <w:t>(7) A használati melegvíz mennyiség mérővel fel nem szerelt lakás, helyiség használóját terhelő melegvíz hődíj megállapítása akként történik, hogy a szolgáltató által a hő központban mért összes fogyasztás és a mérővel felszerelt felhasználók összes fogyasztása közötti különbséget a mérővel nem rendelkező felhasználók használatában lévő légköbméter arányában közöttük felosztják.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(8) Ha a lakás, vagy a helyiség díjfizetője változik, a távhőszolgáltatás díját a díjfizető változás napjáig a régi díjfizetőt, a díjfizető változás napja után az új díjfizetőt terhelően kell kiszámlázni.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(9) A díjfizető változás tényét a volt díjfizetőnek is be kell jelenteni a Távhőszolgáltatónak.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(10) Díjfizető változás esetén az új díjfizetőnek a Távhőszolgáltatónál meg kell győződnie arról, hogy a korábbi díjfizető rendelkezett e 30 napon túli díjtartozással. Amennyiben ezt elmulasztja a 30 napon túli díjtartozás az új díjfizetőt terheli.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(11) Hőmennyiségmérő meghibásodása esetén a hiba elhárításáig, és a hőmennyiségmérő hitelestése idejére a Távhőszolgáltató az előző év hasonló időszakának megfelelő fogyasztás szerinti hőt számláz. Amennyiben ez fűtési időszakra esik, akkor a külső hőmérsékletek eltérésének megfelelően korrigálja a számlázandó hőmennyiséget.</w:t>
      </w:r>
    </w:p>
    <w:p w:rsidR="009866A4" w:rsidRDefault="009866A4" w:rsidP="009866A4">
      <w:pPr>
        <w:pStyle w:val="Szvegtrzs"/>
        <w:spacing w:before="280" w:after="0" w:line="240" w:lineRule="auto"/>
        <w:jc w:val="center"/>
      </w:pPr>
      <w:r>
        <w:t>A TÁVHŐSZOLGÁLTATÓ JOGAI</w:t>
      </w:r>
    </w:p>
    <w:p w:rsidR="009866A4" w:rsidRDefault="009866A4" w:rsidP="009866A4">
      <w:pPr>
        <w:pStyle w:val="Szvegtrzs"/>
        <w:spacing w:before="240" w:after="240" w:line="240" w:lineRule="auto"/>
        <w:jc w:val="center"/>
      </w:pPr>
      <w:r>
        <w:t>10. §</w:t>
      </w:r>
    </w:p>
    <w:p w:rsidR="009866A4" w:rsidRDefault="009866A4" w:rsidP="009866A4">
      <w:pPr>
        <w:pStyle w:val="Szvegtrzs"/>
        <w:spacing w:after="0" w:line="240" w:lineRule="auto"/>
      </w:pPr>
      <w:r>
        <w:t>Abban az esetben, ha a távhőszolgáltatás díját a felhasználó vagy a díjfizető felszólítás ellenére nem fizeti meg, a Távhőszolgáltató jogosult a Tszt. 51. § (2)-(7) bekezdésében foglalt szankciók alkalmazására.</w:t>
      </w:r>
    </w:p>
    <w:p w:rsidR="009866A4" w:rsidRDefault="009866A4" w:rsidP="009866A4">
      <w:pPr>
        <w:pStyle w:val="Szvegtrzs"/>
        <w:spacing w:before="280" w:after="0" w:line="240" w:lineRule="auto"/>
        <w:jc w:val="center"/>
      </w:pPr>
      <w:r>
        <w:t>EGYÉB DÍJAK</w:t>
      </w:r>
    </w:p>
    <w:p w:rsidR="009866A4" w:rsidRDefault="009866A4" w:rsidP="009866A4">
      <w:pPr>
        <w:pStyle w:val="Szvegtrzs"/>
        <w:spacing w:before="240" w:after="240" w:line="240" w:lineRule="auto"/>
        <w:jc w:val="center"/>
      </w:pPr>
      <w:r>
        <w:t>11. §</w:t>
      </w:r>
    </w:p>
    <w:p w:rsidR="009866A4" w:rsidRDefault="009866A4" w:rsidP="009866A4">
      <w:pPr>
        <w:pStyle w:val="Szvegtrzs"/>
        <w:spacing w:after="0" w:line="240" w:lineRule="auto"/>
        <w:jc w:val="both"/>
      </w:pPr>
      <w:r>
        <w:t>(1) Csatlakozási díj</w:t>
      </w:r>
    </w:p>
    <w:p w:rsidR="009866A4" w:rsidRDefault="009866A4" w:rsidP="009866A4">
      <w:pPr>
        <w:pStyle w:val="Szvegtrzs"/>
        <w:spacing w:after="0" w:line="240" w:lineRule="auto"/>
        <w:ind w:left="580"/>
        <w:jc w:val="both"/>
      </w:pPr>
      <w:r>
        <w:t>a) A távhő-hálózatra csatlakozni szándékozó, vagy a korábbinál nagyobb hőteljesítményt igénylő meglévő felhasználási hely tulajdonosának igénybejelentésére a Távhőszolgáltató köteles az igény kielégítésének műszaki-gazdasági feltételeiről és lehetőségeiről tájékoztatást adni és a leggazdaságosabb és a legkedvezőbb vételezési mód meghatározásában az igénylővel együttműködni.</w:t>
      </w:r>
    </w:p>
    <w:p w:rsidR="009866A4" w:rsidRDefault="009866A4" w:rsidP="009866A4">
      <w:pPr>
        <w:pStyle w:val="Szvegtrzs"/>
        <w:spacing w:after="0" w:line="240" w:lineRule="auto"/>
        <w:ind w:left="580"/>
        <w:jc w:val="both"/>
      </w:pPr>
      <w:r>
        <w:t>b) A csatlakozási díj megegyezik a Távhőszolgáltató és a felhasználó közötti tulajdonhatárig a Távhőszolgáltató oldaláról szükséges beruházás előkalkulált összköltségével. Szerződésben kell rögzíteni a csatlakozási díj összegét, valamint a rendszer bővítése, átalakítása határidejét.</w:t>
      </w:r>
    </w:p>
    <w:p w:rsidR="009866A4" w:rsidRDefault="009866A4" w:rsidP="009866A4">
      <w:pPr>
        <w:pStyle w:val="Szvegtrzs"/>
        <w:spacing w:after="0" w:line="240" w:lineRule="auto"/>
        <w:ind w:left="580"/>
        <w:jc w:val="both"/>
      </w:pPr>
      <w:r>
        <w:t>c)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(2) Pótdíj</w:t>
      </w:r>
    </w:p>
    <w:p w:rsidR="009866A4" w:rsidRDefault="009866A4" w:rsidP="009866A4">
      <w:pPr>
        <w:pStyle w:val="Szvegtrzs"/>
        <w:spacing w:after="0" w:line="240" w:lineRule="auto"/>
        <w:ind w:left="580"/>
        <w:jc w:val="both"/>
      </w:pPr>
      <w:r>
        <w:t>a) A Tszt.49. §(2) bekezdés a), d) pontja esetén a Távhőszolgáltató jogosult pótdíjat számlázni, amelynek mértéke a bevallott fogyasztás, és a be nem vallott fogyasztás közötti díj-különbség 250 % - a.</w:t>
      </w:r>
    </w:p>
    <w:p w:rsidR="009866A4" w:rsidRDefault="009866A4" w:rsidP="009866A4">
      <w:pPr>
        <w:pStyle w:val="Szvegtrzs"/>
        <w:spacing w:after="0" w:line="240" w:lineRule="auto"/>
        <w:ind w:left="580"/>
        <w:jc w:val="both"/>
      </w:pPr>
      <w:r>
        <w:t>b) Pótdíjfizetésre kötelezhető továbbá a felhasználó a Tszt. 49. § (2) bekezdés c) pontjában foglalt szerződés szegése esetén. A pótdíj mértéke ezen esetekben az érvényes díj 250%-a.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(3)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lastRenderedPageBreak/>
        <w:t>(4) Kötbér: Kötbér fizetésére kötelezhető a Távhőszolgáltató a Tszt. 49. §. (1) bekezdés a)-d) és f) pontjában meghatározott esetekben. A kötbér mértékét a közszolgáltatási szerződés szabályozza.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(5) Kártérítés: A díjvisszatérítés, pótdíj és a kötbér megfizetése nem mentesít az okozott kár megtérítése alól.</w:t>
      </w:r>
    </w:p>
    <w:p w:rsidR="009866A4" w:rsidRDefault="009866A4" w:rsidP="009866A4">
      <w:pPr>
        <w:pStyle w:val="Szvegtrzs"/>
        <w:spacing w:before="240" w:after="240" w:line="240" w:lineRule="auto"/>
        <w:jc w:val="center"/>
      </w:pPr>
      <w:r>
        <w:t>11/A. §</w:t>
      </w:r>
    </w:p>
    <w:p w:rsidR="009866A4" w:rsidRDefault="009866A4" w:rsidP="009866A4">
      <w:pPr>
        <w:pStyle w:val="Szvegtrzs"/>
        <w:spacing w:after="0" w:line="240" w:lineRule="auto"/>
        <w:jc w:val="both"/>
      </w:pPr>
      <w:r>
        <w:t>Alapdíjkedvezmény biztosításának feltételei:</w:t>
      </w:r>
    </w:p>
    <w:p w:rsidR="009866A4" w:rsidRDefault="009866A4" w:rsidP="009866A4">
      <w:pPr>
        <w:pStyle w:val="Szvegtrzs"/>
        <w:spacing w:after="0" w:line="240" w:lineRule="auto"/>
        <w:ind w:left="580"/>
        <w:jc w:val="both"/>
      </w:pPr>
      <w:r>
        <w:t>a) A felhasználó új felhasználónak minősül.</w:t>
      </w:r>
    </w:p>
    <w:p w:rsidR="009866A4" w:rsidRDefault="009866A4" w:rsidP="009866A4">
      <w:pPr>
        <w:pStyle w:val="Szvegtrzs"/>
        <w:spacing w:after="0" w:line="240" w:lineRule="auto"/>
        <w:ind w:left="580"/>
        <w:jc w:val="both"/>
      </w:pPr>
      <w:r>
        <w:t>b) Az új felhasználó a közszolgáltatási szerződés megkötésének időpontjában külön szövegezett nyilatkozata alapján Tszt. 3. § w) pontja szerinti külön kezelt intézménynek minősül.</w:t>
      </w:r>
    </w:p>
    <w:p w:rsidR="009866A4" w:rsidRDefault="009866A4" w:rsidP="009866A4">
      <w:pPr>
        <w:pStyle w:val="Szvegtrzs"/>
        <w:spacing w:after="0" w:line="240" w:lineRule="auto"/>
        <w:ind w:left="580"/>
        <w:jc w:val="both"/>
      </w:pPr>
      <w:r>
        <w:t>c) A közszolgáltatási szerződés tárgya hőközponti hőmennyiségmérés szerinti, lekötött hőteljesítmény alapú távhőszolgáltatás.</w:t>
      </w:r>
    </w:p>
    <w:p w:rsidR="009866A4" w:rsidRDefault="009866A4" w:rsidP="009866A4">
      <w:pPr>
        <w:pStyle w:val="Szvegtrzs"/>
        <w:spacing w:after="0" w:line="240" w:lineRule="auto"/>
        <w:ind w:left="580"/>
        <w:jc w:val="both"/>
      </w:pPr>
      <w:r>
        <w:t>d) A felhasználónak nincs távhőszolgáltatásidíj-tartozása a közszolgáltatási előszerződés megkötésének időpontjában.</w:t>
      </w:r>
    </w:p>
    <w:p w:rsidR="009866A4" w:rsidRDefault="009866A4" w:rsidP="009866A4">
      <w:pPr>
        <w:pStyle w:val="Szvegtrzs"/>
        <w:spacing w:after="0" w:line="240" w:lineRule="auto"/>
        <w:ind w:left="580"/>
        <w:jc w:val="both"/>
      </w:pPr>
      <w:r>
        <w:t>e) Az új felhasználó vállalja az alapdíjkedvezmény elvesztését a közszolgáltatási szerződésben a következők szerint: amennyiben a felhasználó vagy az adott felhasználási hely tekintetében a Tszt. 3. § b) pontja szerinti díjfizető a távhőszolgáltatási díj számlán megjelölt fizetési határnap (esedékesség) tekintetében 30 (harminc) napot meghaladó késedelembe esik, majd a Távhőszolgáltató írásbeli felszólítása ellenére 30 (harminc) napon belül sem tesz eleget fizetési kötelezettségének, úgy az alapdíjkedvezmény a fentiek szerinti fizetési határidő leteltét követő 12 (tizenkettő) hónapra, vagy amennyiben a közszolgáltatási szerződés hatálya ennél rövidebb időszak, akkor ezen időtartamra megszűnik. Amennyiben a felhasználó vagy a díjfizető a közszolgáltatási szerződés hatálya alatt ismételten, a fentiek szerint késedelembe esik, úgy fentiek szerinti felszólításban meghatározott fizetési határidő leteltét követő hónap első napjával a közszolgáltatási szerződésben meghatározott alapdíjkedvezmény véglegesen megszűnik.</w:t>
      </w:r>
    </w:p>
    <w:p w:rsidR="009866A4" w:rsidRDefault="009866A4" w:rsidP="009866A4">
      <w:pPr>
        <w:pStyle w:val="Szvegtrzs"/>
        <w:spacing w:after="0" w:line="240" w:lineRule="auto"/>
        <w:ind w:left="580"/>
        <w:jc w:val="both"/>
      </w:pPr>
      <w:r>
        <w:t>f) Az új felhasználó meghiúsulásikötbér-fizetési kötelezettséget vállal a közszolgáltatási szerződésben arra az esetre, amennyiben a felhasználó a közszolgáltatási szerződést felmondja, vagy a létrejött közszolgáltatási szerződéses jogviszony a felhasználó vagy a díjfizető érdekkörében felmerülő bármely okból megszűnik, vagy megszüntetésre kerül. Mértéke: a Távhőszolgáltatót terhelő teljes beruházási költség (távhőszolgáltatási vezeték tervezése, vezetékjog alapítása, beszerzési/közbeszerzési költségek, vezeték kivitelezése, hőközponti szerelvények, hőközpont tervezése, létesítése, elbontása) összege, valamint a már nyújtott alapdíjkedvezmény, továbbá a szerződés felmondásának időpontja és a közszolgáltatási szerződés lejárta közötti időszakra kiszámított, kedvezmény nélküli alapdíj 30%-a.</w:t>
      </w:r>
    </w:p>
    <w:p w:rsidR="009866A4" w:rsidRDefault="009866A4" w:rsidP="009866A4">
      <w:pPr>
        <w:pStyle w:val="Szvegtrzs"/>
        <w:spacing w:before="280" w:after="0" w:line="240" w:lineRule="auto"/>
        <w:jc w:val="center"/>
      </w:pPr>
      <w:r>
        <w:t>SZÜNETELTETÉS, KORLÁTOZÁS</w:t>
      </w:r>
    </w:p>
    <w:p w:rsidR="009866A4" w:rsidRDefault="009866A4" w:rsidP="009866A4">
      <w:pPr>
        <w:pStyle w:val="Szvegtrzs"/>
        <w:spacing w:before="240" w:after="240" w:line="240" w:lineRule="auto"/>
        <w:jc w:val="center"/>
      </w:pPr>
      <w:r>
        <w:t>12. §</w:t>
      </w:r>
    </w:p>
    <w:p w:rsidR="009866A4" w:rsidRDefault="009866A4" w:rsidP="009866A4">
      <w:pPr>
        <w:pStyle w:val="Szvegtrzs"/>
        <w:spacing w:after="0" w:line="240" w:lineRule="auto"/>
        <w:jc w:val="both"/>
      </w:pPr>
      <w:r>
        <w:t>(1) A Távhőszolgáltató jogosult az élet-, vagy vagyonbiztonság veszélyeztetése, a szolgáltatói berendezés üzemzavara esetén, valamint más módon el nem végezhető munkák elvégzéséhez a távhőszolgáltatást a szükséges legkisebb felhasználói körben és időtartamban szüneteltetni.(Tszt. 40. § (1))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(2) A Távhőszolgáltató köteles az előre tervezhető karbantartási és felújítási munkák miatti szüneteltetés időpontjáról és várható időtartamáról a felhasználókat előre értesíteni. (Tszt. 40. § (2))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lastRenderedPageBreak/>
        <w:t>(3) A Távhőszolgáltató jogosult tüzelőanyag hiány miatt, vagy környezetvédelmi érdekből a szolgáltatás korlátozására. A távhőszolgáltató haladéktalanul köteles tájékoztatni az önkormányzatot és a felhasználókat a korlátozás bevezetéséről és annak okairól.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(4) A korlátozás nem terjeszthető ki az alábbi egészségügyi és gyermekintézményekre:</w:t>
      </w:r>
    </w:p>
    <w:p w:rsidR="009866A4" w:rsidRDefault="009866A4" w:rsidP="009866A4">
      <w:pPr>
        <w:pStyle w:val="Szvegtrzs"/>
        <w:spacing w:after="0" w:line="240" w:lineRule="auto"/>
        <w:ind w:left="580"/>
      </w:pPr>
      <w:r>
        <w:t>a) egészségügyi intézmények,</w:t>
      </w:r>
    </w:p>
    <w:p w:rsidR="009866A4" w:rsidRDefault="009866A4" w:rsidP="009866A4">
      <w:pPr>
        <w:pStyle w:val="Szvegtrzs"/>
        <w:spacing w:after="0" w:line="240" w:lineRule="auto"/>
        <w:ind w:left="580"/>
      </w:pPr>
      <w:r>
        <w:t>b) bölcsőde, óvoda,</w:t>
      </w:r>
    </w:p>
    <w:p w:rsidR="009866A4" w:rsidRDefault="009866A4" w:rsidP="009866A4">
      <w:pPr>
        <w:pStyle w:val="Szvegtrzs"/>
        <w:spacing w:after="0" w:line="240" w:lineRule="auto"/>
        <w:ind w:left="580"/>
      </w:pPr>
      <w:r>
        <w:t>c) alsó- és középfokú oktatási intézmény.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(5) A korlátozás elrendelése két fázisban, és fázison belül több fokozatban történhet.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(6) A korlátozás fázisai:</w:t>
      </w:r>
    </w:p>
    <w:p w:rsidR="009866A4" w:rsidRDefault="009866A4" w:rsidP="009866A4">
      <w:pPr>
        <w:pStyle w:val="Szvegtrzs"/>
        <w:spacing w:after="0" w:line="240" w:lineRule="auto"/>
        <w:ind w:left="580"/>
        <w:jc w:val="both"/>
      </w:pPr>
      <w:r>
        <w:t>a) I. Fázis: A közszolgáltatási szerződésben meghatározott hőteljesítmény 10%-os csökkentése, és a felhasználók távhőfogyasztás önkéntes csökkentésére történő felkérése hírközlő eszközön keresztül.</w:t>
      </w:r>
    </w:p>
    <w:p w:rsidR="009866A4" w:rsidRDefault="009866A4" w:rsidP="009866A4">
      <w:pPr>
        <w:pStyle w:val="Szvegtrzs"/>
        <w:spacing w:after="0" w:line="240" w:lineRule="auto"/>
        <w:ind w:left="580"/>
        <w:jc w:val="both"/>
      </w:pPr>
      <w:r>
        <w:t>b) II. Fázis:</w:t>
      </w:r>
    </w:p>
    <w:p w:rsidR="009866A4" w:rsidRDefault="009866A4" w:rsidP="009866A4">
      <w:pPr>
        <w:pStyle w:val="Szvegtrzs"/>
        <w:spacing w:after="0" w:line="240" w:lineRule="auto"/>
        <w:ind w:left="980"/>
        <w:jc w:val="both"/>
      </w:pPr>
      <w:r>
        <w:t>ba) 1. fokozat: az alternatív hőforrással rendelkező egyéb felhasználók fogyasztásának 100%-os mértékű csökkentése, és a használati melegvíz szolgáltatás szüneteltetése egyéb felhasználóknál.</w:t>
      </w:r>
    </w:p>
    <w:p w:rsidR="009866A4" w:rsidRDefault="009866A4" w:rsidP="009866A4">
      <w:pPr>
        <w:pStyle w:val="Szvegtrzs"/>
        <w:spacing w:after="0" w:line="240" w:lineRule="auto"/>
        <w:ind w:left="980"/>
        <w:jc w:val="both"/>
      </w:pPr>
      <w:r>
        <w:t>bb) 2. fokozat: Az egyéb felhasználók közszolgáltatási szerződésben meghatározott hőteljesítményének 80%-os csökkentése (temperálás).</w:t>
      </w:r>
    </w:p>
    <w:p w:rsidR="009866A4" w:rsidRDefault="009866A4" w:rsidP="009866A4">
      <w:pPr>
        <w:pStyle w:val="Szvegtrzs"/>
        <w:spacing w:after="0" w:line="240" w:lineRule="auto"/>
        <w:ind w:left="980"/>
        <w:jc w:val="both"/>
      </w:pPr>
      <w:r>
        <w:t>bc) 3. fokozat: A lakossági felhasználó használati melegvíz-szolgáltatásának szüneteltetése.</w:t>
      </w:r>
    </w:p>
    <w:p w:rsidR="009866A4" w:rsidRDefault="009866A4" w:rsidP="009866A4">
      <w:pPr>
        <w:pStyle w:val="Szvegtrzs"/>
        <w:spacing w:after="0" w:line="240" w:lineRule="auto"/>
        <w:ind w:left="980"/>
        <w:jc w:val="both"/>
      </w:pPr>
      <w:r>
        <w:t>bd) 4. fokozat: A lakossági felhasználók közszolgáltatási szerződésben meghatározott hőteljesítményének 80%-os csökkentése (temperálás).</w:t>
      </w:r>
    </w:p>
    <w:p w:rsidR="009866A4" w:rsidRDefault="009866A4" w:rsidP="009866A4">
      <w:pPr>
        <w:pStyle w:val="Szvegtrzs"/>
        <w:spacing w:after="0" w:line="240" w:lineRule="auto"/>
        <w:ind w:left="980"/>
        <w:jc w:val="both"/>
      </w:pPr>
      <w:r>
        <w:t>be) 5. fokozat: Teljes felhasználói korlátozás a (4) bekezdésekben foglalt kivételekkel.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(7) A korlátozásra szolgáló okok megszűnése után a szolgáltató a korlátozást azonnal köteles feloldani. A feloldásról az Önkormányzatot és a felhasználókat haladéktalanul tájékoztatni köteles a szolgáltató.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(8) A felhasználó jogosult a távhővételezés szüneteltetését igényelni a tulajdonában, üzemeltetésében lévő berendezések terv szerinti átalakításának, karbantartásának, felújításának idejére. Az átalakítás, karbantartás, felújítás (a továbbiakban együtt: átalakítás) miatti szüneteltetés időtartama - a távhőszolgáltatóval történt eltérő megállapodás hiányában - legfeljebb 2 naptári évig terjedhet.</w:t>
      </w:r>
    </w:p>
    <w:p w:rsidR="009866A4" w:rsidRDefault="009866A4" w:rsidP="009866A4">
      <w:pPr>
        <w:pStyle w:val="Szvegtrzs"/>
        <w:spacing w:before="280" w:after="0" w:line="240" w:lineRule="auto"/>
        <w:jc w:val="center"/>
      </w:pPr>
      <w:r>
        <w:t>KÖRNYEZETVÉDELEM</w:t>
      </w:r>
    </w:p>
    <w:p w:rsidR="009866A4" w:rsidRDefault="009866A4" w:rsidP="009866A4">
      <w:pPr>
        <w:pStyle w:val="Szvegtrzs"/>
        <w:spacing w:before="240" w:after="240" w:line="240" w:lineRule="auto"/>
        <w:jc w:val="center"/>
      </w:pPr>
      <w:r>
        <w:t>13. §</w:t>
      </w:r>
    </w:p>
    <w:p w:rsidR="009866A4" w:rsidRDefault="009866A4" w:rsidP="009866A4">
      <w:pPr>
        <w:pStyle w:val="Szvegtrzs"/>
        <w:spacing w:after="0" w:line="240" w:lineRule="auto"/>
        <w:jc w:val="both"/>
      </w:pPr>
      <w:r>
        <w:t>(1) A Távhőszolgáltató köteles a mindenkor érvényben lévő környezetvédelmi és levegőtisztaság védelmi jogszabályoknak megfelelően üzemeltetni és karbantartani a hőtermelő és hőátadó berendezéseit.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(2) Környezetvédelmi és levegőtisztaság védelmi szempontok alapján célszerű a távhőszolgáltatás fejlesztése a jelenlegi ellátási területen és annak közvetlen környezetében, ahol az új felhasználók csatlakozása a távhőszolgáltatáshoz a legkisebb költséggel megvalósítható.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(3)</w:t>
      </w:r>
    </w:p>
    <w:p w:rsidR="009866A4" w:rsidRDefault="009866A4" w:rsidP="009866A4">
      <w:pPr>
        <w:pStyle w:val="Szvegtrzs"/>
        <w:spacing w:before="280" w:after="0" w:line="240" w:lineRule="auto"/>
        <w:jc w:val="center"/>
      </w:pPr>
      <w:r>
        <w:t>VEGYES ÉS ZÁRÓ RENDELKEZÉSEK</w:t>
      </w:r>
    </w:p>
    <w:p w:rsidR="009866A4" w:rsidRDefault="009866A4" w:rsidP="009866A4">
      <w:pPr>
        <w:pStyle w:val="Szvegtrzs"/>
        <w:spacing w:before="240" w:after="240" w:line="240" w:lineRule="auto"/>
        <w:jc w:val="center"/>
      </w:pPr>
      <w:r>
        <w:t>14. §</w:t>
      </w:r>
    </w:p>
    <w:p w:rsidR="009866A4" w:rsidRDefault="009866A4" w:rsidP="009866A4">
      <w:pPr>
        <w:pStyle w:val="Szvegtrzs"/>
        <w:spacing w:after="0" w:line="240" w:lineRule="auto"/>
        <w:jc w:val="both"/>
      </w:pPr>
      <w:r>
        <w:lastRenderedPageBreak/>
        <w:t>(1) Ez a rendelet 2007. március 6-án lép hatályba.</w:t>
      </w:r>
    </w:p>
    <w:p w:rsidR="009866A4" w:rsidRDefault="009866A4" w:rsidP="009866A4">
      <w:pPr>
        <w:pStyle w:val="Szvegtrzs"/>
        <w:spacing w:before="240" w:after="0" w:line="240" w:lineRule="auto"/>
        <w:jc w:val="both"/>
      </w:pPr>
      <w:r>
        <w:t>(2) A rendelet hatálybalépésével egyidejűleg a távhőszolgáltatás legmagasabb hatósági díjáról és a díjalkalmazás feltételeiről szóló 10/1992. (IX.8) sz. rendelete, valamint az azt módosító 7/1993. (VI.15) sz., 22/1993. (XII.21) sz., 14/1994.(IX.22.) sz., 18/1995. (XII.27.) sz., 19/1996. (XII.20.) sz., /1997. (IX.18.) sz., 18/2000. (VII.14.) sz., 1/2001. (I.22.) sz., 10/2001. (VI.29.) sz., 8/2003. (V.30.) sz., 1/2004.(I.19.) sz., 1/2006. (I.19.) sz., 4/2006. (II.28.) sz., 30/2006. (X.19.) sz. rendeletek hatályukat vesztik.</w:t>
      </w:r>
      <w:r>
        <w:br w:type="page"/>
      </w:r>
    </w:p>
    <w:p w:rsidR="009866A4" w:rsidRDefault="009866A4" w:rsidP="009866A4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 7/2007. (IV. 2.) önkormányzati rendelethez a 7/2007. (IV. 2.) önkormányzati rendelethez</w:t>
      </w:r>
    </w:p>
    <w:p w:rsidR="009866A4" w:rsidRDefault="009866A4" w:rsidP="009866A4">
      <w:pPr>
        <w:jc w:val="both"/>
      </w:pPr>
      <w:r>
        <w:t>(A melléklet szövegét a(z) 1. számú melléklet módosítás.pdf elnevezésű fájl tartalmazza.)</w:t>
      </w:r>
      <w:r>
        <w:br w:type="page"/>
      </w:r>
    </w:p>
    <w:p w:rsidR="009866A4" w:rsidRDefault="009866A4" w:rsidP="009866A4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2. melléklet a 7/2007. (IV. 2.) önkormányzati rendelethez a 7/2007. (IV. 2.) önkormányzati rendelethez</w:t>
      </w:r>
    </w:p>
    <w:p w:rsidR="009866A4" w:rsidRDefault="009866A4" w:rsidP="009866A4">
      <w:pPr>
        <w:jc w:val="both"/>
      </w:pPr>
      <w:r>
        <w:t>(A melléklet szövegét a(z) 2. számú melléklet.pdf elnevezésű fájl tartalmazza.)</w:t>
      </w:r>
      <w:r>
        <w:br w:type="page"/>
      </w:r>
    </w:p>
    <w:p w:rsidR="009866A4" w:rsidRDefault="009866A4" w:rsidP="009866A4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3. melléklet a 7/2007. (IV. 2.) önkormányzati rendelethez</w:t>
      </w:r>
    </w:p>
    <w:p w:rsidR="009866A4" w:rsidRDefault="009866A4" w:rsidP="009866A4">
      <w:pPr>
        <w:jc w:val="both"/>
      </w:pPr>
      <w:r>
        <w:t>(A melléklet szövegét a(z) 2. számú melléklet módosítás.pdf elnevezésű fájl tartalmazza.)</w:t>
      </w:r>
    </w:p>
    <w:p w:rsidR="006D3EA5" w:rsidRDefault="009866A4">
      <w:bookmarkStart w:id="0" w:name="_GoBack"/>
      <w:bookmarkEnd w:id="0"/>
    </w:p>
    <w:sectPr w:rsidR="006D3EA5">
      <w:footerReference w:type="default" r:id="rId4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B39" w:rsidRDefault="009866A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8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679"/>
    <w:rsid w:val="00046F8B"/>
    <w:rsid w:val="002D6679"/>
    <w:rsid w:val="009866A4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34A8B"/>
  <w15:chartTrackingRefBased/>
  <w15:docId w15:val="{7DB97379-760D-488E-9E73-43B862762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D6679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2D6679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2D6679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2D6679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2D6679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2880</Words>
  <Characters>19875</Characters>
  <Application>Microsoft Office Word</Application>
  <DocSecurity>0</DocSecurity>
  <Lines>165</Lines>
  <Paragraphs>45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2024-12-05T13:10:00Z</dcterms:created>
  <dcterms:modified xsi:type="dcterms:W3CDTF">2024-12-05T13:10:00Z</dcterms:modified>
</cp:coreProperties>
</file>