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135" w:rsidRDefault="00136135" w:rsidP="0013613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136135" w:rsidRDefault="00136135" w:rsidP="0013613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2024. évi költségvetéséről szóló 3/2024.(III.01.) számú rendelet módosításáról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136135" w:rsidRDefault="00136135" w:rsidP="00136135">
      <w:pPr>
        <w:pStyle w:val="Szvegtrzs"/>
        <w:spacing w:before="120" w:after="0" w:line="240" w:lineRule="auto"/>
        <w:jc w:val="both"/>
      </w:pPr>
      <w: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136135" w:rsidRDefault="00136135" w:rsidP="00136135">
      <w:pPr>
        <w:pStyle w:val="Szvegtrzs"/>
        <w:spacing w:before="120" w:after="0" w:line="240" w:lineRule="auto"/>
        <w:jc w:val="both"/>
      </w:pPr>
      <w:r>
        <w:t>[3] A költségvetési rendelet módosításának fő célja a központi költségvetési forrásból származó bevételek, valamint a saját bevételek költségvetési rendeletbe történő beépítése.</w:t>
      </w:r>
    </w:p>
    <w:p w:rsidR="00136135" w:rsidRDefault="00136135" w:rsidP="00136135">
      <w:pPr>
        <w:pStyle w:val="Szvegtrzs"/>
        <w:spacing w:before="120" w:after="0" w:line="240" w:lineRule="auto"/>
        <w:jc w:val="both"/>
      </w:pPr>
      <w: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136135" w:rsidRDefault="00136135" w:rsidP="0013613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3. § (1) és (2) bekezdése helyébe a következő rendelkezések lépnek: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2024. évi bevételének fő összegét</w:t>
      </w:r>
      <w:r>
        <w:t xml:space="preserve"> 20.922.224.363</w:t>
      </w:r>
      <w:r>
        <w:rPr>
          <w:b/>
          <w:bCs/>
        </w:rPr>
        <w:t>,-Ft-ban</w:t>
      </w:r>
    </w:p>
    <w:p w:rsidR="00136135" w:rsidRDefault="00136135" w:rsidP="0013613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12.465.301.901,- Ft-ban</w:t>
      </w:r>
    </w:p>
    <w:p w:rsidR="00136135" w:rsidRDefault="00136135" w:rsidP="0013613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416.136.547,- Ft-ban</w:t>
      </w:r>
    </w:p>
    <w:p w:rsidR="00136135" w:rsidRDefault="00136135" w:rsidP="0013613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8.040.785.915,- Ft-ban állapítja meg.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2024. évi kiadásának fő összegét</w:t>
      </w:r>
      <w:r>
        <w:t xml:space="preserve"> 20.922.224.363</w:t>
      </w:r>
      <w:r>
        <w:rPr>
          <w:b/>
          <w:bCs/>
        </w:rPr>
        <w:t>,-Ft-ban</w:t>
      </w:r>
    </w:p>
    <w:p w:rsidR="00136135" w:rsidRDefault="00136135" w:rsidP="0013613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14.970.171.317,- Ft-ban</w:t>
      </w:r>
    </w:p>
    <w:p w:rsidR="00136135" w:rsidRDefault="00136135" w:rsidP="0013613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5.831.922.336,- Ft-ban</w:t>
      </w:r>
    </w:p>
    <w:p w:rsidR="00136135" w:rsidRDefault="00136135" w:rsidP="00136135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120.130.710,- Ft-ban állapítja meg.”</w:t>
      </w:r>
    </w:p>
    <w:p w:rsidR="00136135" w:rsidRDefault="00136135" w:rsidP="0013613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Dunakeszi Város Önkormányzata 2024. évi költségvetéséről szóló 3/2024. (III. 1.) önkormányzati rendelet 4. § (8) bekezdése helyébe a következő rendelkezés lép:</w:t>
      </w:r>
    </w:p>
    <w:p w:rsidR="00136135" w:rsidRDefault="00136135" w:rsidP="00136135">
      <w:pPr>
        <w:pStyle w:val="Szvegtrzs"/>
        <w:spacing w:before="240" w:after="240" w:line="240" w:lineRule="auto"/>
        <w:jc w:val="both"/>
      </w:pPr>
      <w:r>
        <w:t>„(8) A Képviselő-testület 2.917.291.516,-Ft működési céltartalékot, 5.532.617,-Ft összegben általános tartalékot, 1.026.962.436,-Ft összegben felhalmozási céltartalékot állapít meg. A tartalékok részletezését a 9. melléklet mutatja be.”</w:t>
      </w:r>
    </w:p>
    <w:p w:rsidR="00136135" w:rsidRDefault="00136135" w:rsidP="0013613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(1) A Dunakeszi Város Önkormányzata 2024. évi költségvetéséről szóló 3/2024. (III. 1.) önkormányzati rendelet 1. melléklete helyébe az 1.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lastRenderedPageBreak/>
        <w:t>(2) A Dunakeszi Város Önkormányzata 2024. évi költségvetéséről szóló 3/2024. (III. 1.) önkormányzati rendelet 2. melléklete helyébe a 2.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(3) A Dunakeszi Város Önkormányzata 2024. évi költségvetéséről szóló 3/2024. (III. 1.) önkormányzati rendelet 3. melléklete helyébe a 3.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(4) A Dunakeszi Város Önkormányzata 2024. évi költségvetéséről szóló 3/2024. (III. 1.) önkormányzati rendelet 4. melléklete helyébe a 4.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(5) A Dunakeszi Város Önkormányzata 2024. évi költségvetéséről szóló 3/2024. (III. 1.) önkormányzati rendelet 5. melléklete helyébe az 5.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(6) A Dunakeszi Város Önkormányzata 2024. évi költségvetéséről szóló 3/2024. (III. 1.) önkormányzati rendelet 6. melléklete helyébe a 6.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(7) A Dunakeszi Város Önkormányzata 2024. évi költségvetéséről szóló 3/2024. (III. 1.) önkormányzati rendelet 7. melléklete helyébe a 7.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(8) A Dunakeszi Város Önkormányzata 2024. évi költségvetéséről szóló 3/2024. (III. 1.) önkormányzati rendelet 8. melléklete helyébe a 8.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(9) A Dunakeszi Város Önkormányzata 2024. évi költségvetéséről szóló 3/2024. (III. 1.) önkormányzati rendelet 9. melléklete helyébe a 9.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(10) A Dunakeszi Város Önkormányzata 2024. évi költségvetéséről szóló 3/2024. (III. 1.) önkormányzati rendelet 10. melléklete helyébe a 10.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(11) A Dunakeszi Város Önkormányzata 2024. évi költségvetéséről szóló 3/2024. (III. 1.) önkormányzati rendelet 11. melléklete helyébe a 11. melléklet lép.</w:t>
      </w:r>
    </w:p>
    <w:p w:rsidR="00136135" w:rsidRDefault="00136135" w:rsidP="00136135">
      <w:pPr>
        <w:pStyle w:val="Szvegtrzs"/>
        <w:spacing w:before="240" w:after="0" w:line="240" w:lineRule="auto"/>
        <w:jc w:val="both"/>
      </w:pPr>
      <w:r>
        <w:t>(12) A Dunakeszi Város Önkormányzata 2024. évi költségvetéséről szóló 3/2024. (III. 1.) önkormányzati rendelet 12. melléklete helyébe a 12. melléklet lép.</w:t>
      </w:r>
    </w:p>
    <w:p w:rsidR="00136135" w:rsidRDefault="00136135" w:rsidP="0013613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136135" w:rsidRDefault="00136135" w:rsidP="00136135">
      <w:pPr>
        <w:pStyle w:val="Szvegtrzs"/>
        <w:spacing w:before="476" w:after="159" w:line="240" w:lineRule="auto"/>
        <w:ind w:left="159" w:right="159"/>
        <w:jc w:val="center"/>
      </w:pPr>
      <w:r>
        <w:lastRenderedPageBreak/>
        <w:t>Részletes indokolás</w:t>
      </w:r>
    </w:p>
    <w:p w:rsidR="00136135" w:rsidRDefault="00136135" w:rsidP="00136135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1–4. §-hoz és az 1–12. melléklethez 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Képviselő-testület 3/2024. (II.29.) számú önkormányzati rendelet 4. számú módosításának indokolása: 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rendeletmódosítást elsősorban a központi költségvetésből származó források, valamint a saját bevételek költségvetési rendeletbe történő beépítése indokolja. Rendeletmódosítást követően az önkormányzati szintű költségvetés főösszege 20.518.970.786,-Ft-ról, 20.922.224.363-Ft-ra módosul.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BEVÉTELEK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</w:p>
    <w:p w:rsidR="00136135" w:rsidRDefault="00136135" w:rsidP="00136135">
      <w:pPr>
        <w:pStyle w:val="Szvegtrzs"/>
        <w:spacing w:after="240" w:line="240" w:lineRule="auto"/>
        <w:jc w:val="both"/>
      </w:pPr>
      <w:r>
        <w:t>A bevételek összességében 403.253.577,-Ft-tal növelhetők.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bevételi előirányzatok módosítási javaslatait a 2. számú melléklet, gazdálkodónként a 3. számú melléklet mutatja be.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Önkormányzatok működési támogatásai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</w:p>
    <w:p w:rsidR="00136135" w:rsidRDefault="00136135" w:rsidP="00136135">
      <w:pPr>
        <w:pStyle w:val="Szvegtrzs"/>
        <w:spacing w:after="240" w:line="240" w:lineRule="auto"/>
        <w:jc w:val="both"/>
      </w:pPr>
      <w:r>
        <w:t>A központi költségvetésből érkező támogatások előirányzata 46.139.385,-Ft-tal csökken, mely 3.492.880,-Ft növekedést és 49.632.265,-Ft csökkenést tartalmaz.  A szociális ágazati pótlék december hónapra járó összegéből  3.492.880,-Ft-tal növelhetjük a szociális és gyermekjóléti feldatokra kapott támogatásokat.  Az Önkormányzatoknak a költségvetési év folyamán kétszer van lehetőségük arra (május, október), hogy a központi költségvetési támogatás alapján képező mutatószámokat változtassák. Az októberi mutatószám változások eredményeként 49.632.265,-Ft –tal csökkent a támogatások mértéke az alábbiak szerint: a gyermekétkeztetési feladatok támogatása 35.349.901,-Ft-tal, a szociális feladatok támogatása 1.684.000,-Ft-tal, a köznevelési feladatok támogatása 12.598.364,-Ft-tal csökkent.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központi költségvetésből nyújtott támogatásokat a 4. sz. melléklet részletezi.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Egyéb működési célú támogatások államháztartáson belülről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Dunakeszi Szakrendelő 120.898.064,-Ft-tal csökkenti a NEAK támogatás előirányzatát. Az Egészségügyi Alapból történő elszámolás speciális jellegénél fogva a július havi támogatás az SZTK Nonprofit Kft részére került kiutalásra. A költségvetés tervezésekor a NEAK támogatást július hónaptól tervezték, ez okozza csökkenést.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Közhatalmi bevételek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közhatalmi bevételek előirányzata a decemberi teljesítéseket figyelembe véve 373.300.000,-Ft-tal növelhető. A növekedésből 52.000.000,-Ft az építményadót, 7.000.000,-Ft a telekadót, 290.000.000,-Ft az iparűzési adót érinti. A bírságokra tervezett összeg 24.300.000,-Ft-tal nő összességében, ezen belül az adópótlékok, bírságok előirányzata 18.300.000,-Ft-tal növelhető, az egyéb bírságokra tervezett összeg 1.000.000,-Ft-tal, a talajterhelési díj előirányzata 5.000.000,-Ft-tal nő.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Működési bevételek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működési bevételek előirányzata 229.738.935,- Ft-tal növelhető, ebből 158.019.274,-Ft az Önkormányzat költségvetésében, 71.719.661,-Ft az intézmények költségvetésében jelenik meg.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lastRenderedPageBreak/>
        <w:t xml:space="preserve">A </w:t>
      </w:r>
      <w:r>
        <w:rPr>
          <w:i/>
          <w:iCs/>
        </w:rPr>
        <w:t xml:space="preserve">készletértékesítés </w:t>
      </w:r>
      <w:r>
        <w:t>előirányzata 1.651.528,-Ft-tal növelhető, ebből 121.528,-Ft az Önkormányzat (könyvek, ajándéktárgyak értékesítése), 1.530.000,-Ft a Polgármesteri Hivatal költségvetését érinti (ajándékutalványok átszámlázása az Önkormányzat részére).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 </w:t>
      </w:r>
      <w:r>
        <w:rPr>
          <w:i/>
          <w:iCs/>
        </w:rPr>
        <w:t>szolgáltatásokra</w:t>
      </w:r>
      <w:r>
        <w:t xml:space="preserve"> tervezett összeg 6.624.610,-Ft-tal növelhető. Az Önkormányzat költségvetésében 5.802.610,-Ft növekedés jelenik meg üdülési díjból és jegyértékesítésből. A DÓHSZK napközis tábor eszközhasználati díjából, könyvtári beiratkozási díjakból, gyermekfelügyeleti díjból (rapid bölcsőde), 582.000,-Ft-tal növelheti előirányzatát. A Révész István Helytörténeti Gyűjtemény bevétele 20.000,-Ft-tal nő tárlatvezetésből. A Dunakeszi Szakrendelő 220.000,-Ft-tal növeli előirányzatát egészségügyi szolgáltatások díjából.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 </w:t>
      </w:r>
      <w:r>
        <w:rPr>
          <w:i/>
          <w:iCs/>
        </w:rPr>
        <w:t>lakáscélú helyiségek bérbeadásából</w:t>
      </w:r>
      <w:r>
        <w:t xml:space="preserve"> 19.098.999,-Ft bevételt terveztünk. A teljesítési adatokat figyelembe véve 2.794.656,-Ft-tal növelhetjük az előirányzatot.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Az </w:t>
      </w:r>
      <w:r>
        <w:rPr>
          <w:i/>
          <w:iCs/>
        </w:rPr>
        <w:t>egyéb önkormányzati vagyon bérbeadására</w:t>
      </w:r>
      <w:r>
        <w:t xml:space="preserve"> tervezett 45.574.490,-Ft-ot meghaladta a teljesítés, ezért az előirányzatot 11.491.964,-Ft-tal növelhetjük.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 </w:t>
      </w:r>
      <w:r>
        <w:rPr>
          <w:i/>
          <w:iCs/>
        </w:rPr>
        <w:t>közvetített szolgáltatások</w:t>
      </w:r>
      <w:r>
        <w:t xml:space="preserve"> előirányzata 10.308.592,-Ft-tal nő, ebből 8.808.592,-Ft az Önkormányzat (védőnői feladatok, valamint a DDN közüzemi költségeinek megtérítéséből), 1.500.000,-Ft a Polgármesteri Hivatal költségvetését érinti (telefon és internetdíj megtérítéséből).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DÓHSZK 49.851.000,-Ft-tal növeli az ellátási díjakból származó bevételét.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 xml:space="preserve">A </w:t>
      </w:r>
      <w:r>
        <w:rPr>
          <w:i/>
          <w:iCs/>
        </w:rPr>
        <w:t>kiszámlázott általános forgalmi adó</w:t>
      </w:r>
      <w:r>
        <w:t xml:space="preserve"> előirányzata 18.242.924,- Ft-tal nő, mely az ÁFA köteles bevételek növekedésének eredménye.</w:t>
      </w:r>
    </w:p>
    <w:p w:rsidR="00136135" w:rsidRDefault="00136135" w:rsidP="00136135">
      <w:pPr>
        <w:pStyle w:val="Szvegtrzs"/>
        <w:spacing w:after="0" w:line="240" w:lineRule="auto"/>
        <w:jc w:val="both"/>
      </w:pPr>
    </w:p>
    <w:p w:rsidR="00136135" w:rsidRDefault="00136135" w:rsidP="00136135">
      <w:pPr>
        <w:pStyle w:val="Szvegtrzs"/>
        <w:spacing w:after="0" w:line="240" w:lineRule="auto"/>
        <w:jc w:val="both"/>
      </w:pPr>
      <w:r>
        <w:rPr>
          <w:i/>
          <w:iCs/>
        </w:rPr>
        <w:t>Általános forgalmi adó visszatérüléséből</w:t>
      </w:r>
      <w:r>
        <w:t xml:space="preserve"> 1.294.000,-Ft-tal növelhető az előirányzat az Önkormányzat költségvetésében a közvetített szolgáltatásokhoz kapcsolódóan.</w:t>
      </w:r>
    </w:p>
    <w:p w:rsidR="00136135" w:rsidRDefault="00136135" w:rsidP="00136135">
      <w:pPr>
        <w:pStyle w:val="Szvegtrzs"/>
        <w:spacing w:after="0" w:line="240" w:lineRule="auto"/>
        <w:jc w:val="both"/>
      </w:pPr>
    </w:p>
    <w:p w:rsidR="00136135" w:rsidRDefault="00136135" w:rsidP="00136135">
      <w:pPr>
        <w:pStyle w:val="Szvegtrzs"/>
        <w:spacing w:after="0" w:line="240" w:lineRule="auto"/>
        <w:jc w:val="both"/>
      </w:pPr>
      <w:r>
        <w:rPr>
          <w:i/>
          <w:iCs/>
        </w:rPr>
        <w:t>Kamatbevételekre</w:t>
      </w:r>
      <w:r>
        <w:t xml:space="preserve"> az eredeti költségvetésben 255.000.000,-Ft-ot terveztünk, évközben 488.927.024,-Ft-ra növeltük az előirányzatot. A teljesítési adatokat figyelembe véve az előirányzat további 127.372.064,-Ft-tal növelhető. A növekedésből 123.000.000,-Ft az Önkormányzat, 673.064,-Ft a Polgármesteri Hivatal, 2.549.000,-Ft a DÓHSZK,  46.000,-Ft a Városi Sportigazgatóság, 4.000,-Ft a Révész István Helytörténeti Gyűjtemény, 1.100.000,-Ft a Dunakeszi Szakrendelő költségvetését érinti.</w:t>
      </w:r>
    </w:p>
    <w:p w:rsidR="00136135" w:rsidRDefault="00136135" w:rsidP="00136135">
      <w:pPr>
        <w:pStyle w:val="Szvegtrzs"/>
        <w:spacing w:after="0" w:line="240" w:lineRule="auto"/>
        <w:jc w:val="both"/>
      </w:pPr>
    </w:p>
    <w:p w:rsidR="00136135" w:rsidRDefault="00136135" w:rsidP="00136135">
      <w:pPr>
        <w:pStyle w:val="Szvegtrzs"/>
        <w:spacing w:after="0" w:line="240" w:lineRule="auto"/>
        <w:jc w:val="both"/>
      </w:pPr>
      <w:r>
        <w:rPr>
          <w:i/>
          <w:iCs/>
        </w:rPr>
        <w:t>Egyéb működési bevételből</w:t>
      </w:r>
      <w:r>
        <w:t xml:space="preserve"> 107.597,-Ft-tal növelhető az előirányzat. A Polgármesteri Hivatal költségvetését 106.597,-Ft növekedés érinti közüzemi és egyéb költségek visszatérítéséből, valamint kerekítési különbözetből. A Dunakeszi Szakrendelő kerekítési különbözetből 1.000,-Ft-tal növeli előirányzatát.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Felhalmozási bevételek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felhalmozási bevételek előirányzata 260.100.000,- Ft-tal nő az Önkormányzat költségvetésében.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Pest Vármegye Önkormányzata 260.000.000,-Ft támogatást utalt a Kossuth Lajos utca három és a Szent István utca egy szakaszának felújítására. Tárgyi eszköz értékesítéséből 100.000,-Ft bevétel keletkezett.</w:t>
      </w:r>
    </w:p>
    <w:p w:rsidR="00136135" w:rsidRDefault="00136135" w:rsidP="00136135">
      <w:pPr>
        <w:pStyle w:val="Szvegtrzs"/>
        <w:spacing w:after="240" w:line="240" w:lineRule="auto"/>
        <w:jc w:val="both"/>
      </w:pP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lastRenderedPageBreak/>
        <w:t>Finanszírozási bevételek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finanszírozási bevételek előirányzata 292.847.909,- Ft</w:t>
      </w:r>
      <w:r>
        <w:rPr>
          <w:b/>
          <w:bCs/>
        </w:rPr>
        <w:t xml:space="preserve"> </w:t>
      </w:r>
      <w:r>
        <w:t>összeggel csökkent (127.472.091,-Ft növekedés és 420.320.000,-Ft csökkenés).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központi költségvetés 2024. december végén 127.375.371,- Ft-ot utalt a 2025. évi központi támogatások terhére. A közfoglalkoztatottak béréhez kapcsolódó államháztartáson belüli megelőlegezés összege 96.720,- Ft volt.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Az eredeti költségvetésben 420.320.000,-Ft bevételt terveztünk önkormányzati kötvény értékesítéséből. A 2024. évi gazdálkodás során a beérkezett bevételek és a teljesített kiadások nem tették szükségessé a kötvény eladását, ezért az előirányzatot csökkentjük.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KIADÁSOK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kiadások előirányzatai 403.253.577,- Ft-tal nőnek.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Dunakeszi Város Önkormányzata kiadási előirányzatainak módosítását az 5. számú melléklet, gazdálkodónként a 6. számú melléklet tartalmazza. Az Önkormányzat működési kiadásait feladatonként a 7. számú melléklet mutatja be.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Személyi juttatások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személyi juttatások előirányzata önkormányzati szinten 109.967.198,- Ft-tal csökken. A módosítás növekedések és csökkenések eredménye.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Az Önkormányzat személyi juttatásai 1.806.136,-Ft-tal nőnek. Közterület rendjének fenntartása soron 276.136,-Ft-tal növeljük az előirányzatot a Dunakeszi Rendőrkapitányság ajándékcsomagjaira. Fedezetet a Dunakeszi Rendőrkapitányság részére betervezett pénzeszközátadások előirányzatából történő átcsoportosítással biztosítunk. Árvízvédelem feladaton a működési tartalék terhére 1.530.000,-Ft-tal növeljük az előirányzatot, a védekezésben résztvevőknek nyújtandó ajándékutalványok kiadásaira.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DÓHSZK személyi juttatásai 500.000,-Ft-tal nőnek, fedezetet a munkaadókat terhelő járulékok és adók előirányzatából csoportosítjuk át. A Szakorvosi Rendelőintézet 112.273.334,-Ft-tal csökkenti előirányzatát. A költségvetés tervezésekor a június hónapra járó bért már tervezték, viszont a június hónap után járó NEAK finanszírozás a Dunakeszi - SZTK Egészségügyi és Szociális Közhasznú Nonprofit Kft. részére került kiutalásra, így a dolgozók június havi bérének kifizetés is onnan történt.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Munkaadókat terhelő járulékok és szociális hozzájárulási adó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munkaadókat terhelő járulékok és szociális hozzájárulási adó előirányzata 7.624.548,- Ft-tal csökkent. (179.182,-Ft növekedés és 7.803.730,-Ft csökkenés)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Az Önkormányzat költségvetésében 179.182,-Ft növekedés jelenik meg. Feladatok közötti megosztásban 419.140,-Ft csökkenést és 598.322,-Ft növekedést tartalmaz. </w:t>
      </w:r>
      <w:r>
        <w:rPr>
          <w:i/>
          <w:iCs/>
        </w:rPr>
        <w:t xml:space="preserve">Önkormányzatok és önkormányzati hivatalok jogalkotó és általános igazgatási tevékenysége </w:t>
      </w:r>
      <w:r>
        <w:t xml:space="preserve">sorról 419.140,-Ft-ot csoportosítottunk át az </w:t>
      </w:r>
      <w:r>
        <w:rPr>
          <w:i/>
          <w:iCs/>
        </w:rPr>
        <w:t xml:space="preserve">ár- és belvízvédelemmel  összefüggő tevékenységek </w:t>
      </w:r>
      <w:r>
        <w:t xml:space="preserve">sorra az ajándékutalványok után fizetendő adókra. Az </w:t>
      </w:r>
      <w:r>
        <w:rPr>
          <w:i/>
          <w:iCs/>
        </w:rPr>
        <w:t xml:space="preserve">ár- és belvízvédelemmel  összefüggő tevékenységek </w:t>
      </w:r>
      <w:r>
        <w:t>sor előirányzatát további 63.575,-Ft-tal növeltük tartalék terhére. A Közterület Felügyelet sor előirányzata 115.607,-Ft-tal nő működési tartalék terhére a Dunakeszi Rendőrkapitányság ajándékcsomagjai után fizetendő adókra.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lastRenderedPageBreak/>
        <w:t>Fedezetet a részükre tervezett pénzeszközátadások előirányzatából biztosítunk. A DÓHSZK költségvetésében 500.000,-Ft csökkenés jelenik meg a személyi juttatások előirányzatára történő átcsoportosítás következtében. A Dunakeszi Szakrendelő 7.303.730,-Ft-tal csökkenti előirányzatát a személyi juttatásoknál részletezettek miatt.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Dologi kiadások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dologi kiadások előirányzata 104.728.233,- Ft-tal növelhető.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Az Önkormányzat dologi kiadásai 34.329.572,- Ft-tal nőnek. A növekedést előirányzat átcsoportosítások, rendezések indokolják.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Működési tartalékból 34.199.467,-Ft-ot csoportosítottunk dologi kiadásokra az alábbiak szerint: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rPr>
          <w:i/>
          <w:iCs/>
        </w:rPr>
        <w:t>Ár- és belvízvédelmi feladaton</w:t>
      </w:r>
      <w:r>
        <w:t xml:space="preserve"> 10.957.195,-Ft-tal nő az előirányzat a védekezés és helyreállítás munkáira. A </w:t>
      </w:r>
      <w:r>
        <w:rPr>
          <w:i/>
          <w:iCs/>
        </w:rPr>
        <w:t xml:space="preserve">sportlétesítmények, edzőtáborok működtetése és fejlesztése </w:t>
      </w:r>
      <w:r>
        <w:t xml:space="preserve">soron 23.172.422,-Ft növekedés jelenik meg a Dömötör Zoltán Dunakeszi Sportuszoda víz- és szennyvízdíjára. Az </w:t>
      </w:r>
      <w:r>
        <w:rPr>
          <w:i/>
          <w:iCs/>
        </w:rPr>
        <w:t>óvodai nevelés, ellátás működtetési feladatira</w:t>
      </w:r>
      <w:r>
        <w:t xml:space="preserve"> tervezett összeg 69.850,-Ft-tal nő buszhasználat</w:t>
      </w:r>
      <w:r>
        <w:rPr>
          <w:b/>
          <w:bCs/>
        </w:rPr>
        <w:t xml:space="preserve"> </w:t>
      </w:r>
      <w:r>
        <w:t>költségeire.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Átcsoportosítások következtében 130.105,-Ft-tal nő az előirányzat a Dunakeszi Rendőrkapitányság ajándékcsomagjainak költségére. Fedezetet a részükre tervezett pénzeszközátadások előirányzatából biztosítunk.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Polgármesteri Hivatal dologi kiadásai 3.884.661,-Ft-tal növelhetők. A növekedést a beérkező plusz bevételek költségvetésbe történő beépítése indokolja.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Dunakeszi Óvodai és Humán Szolgáltató Központ és Könyvtár gyermekétkeztetésre fordítható kiadása 66.444.000,-Ft-tal,  a Városi Sportigazgatóság dologira fordítható kiadása 46.000,-Ft-tal, a Révész István Helytörténeti Gyűjtemény kiadása 24.000,-Ft-tal nő saját bevételből.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Egyéb működési célú támogatások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Az egyéb működési támogatásokra fordítható összeget 2.614.568,-Ft-tal csökkentjük, mely 515.190,-Ft növekedést és 3.129.758,-Ft csökkenést tartalmaz. Az eredeti költségvetésben 1.000.000,-Ft-ot terveztünk köztemetés kiadásaira. A kiadás év végéig 1.515.190,-Ft volt, ezért 515.190,-Ft-tal növeltük az előirányzatot. A Dunakeszi Óvodásokért Alapítvány 2.500.000,-Ft-os támogatását a működési támogatások között terveztük. Az Alapítvány a támogatást felhalmozási célra használja fel, ezért átcsoportosítottuk az előirányzatot a felhalmozási célú támogatások közé. A Dunakeszi Rendőrkapitányság</w:t>
      </w:r>
      <w:r>
        <w:rPr>
          <w:i/>
          <w:iCs/>
        </w:rPr>
        <w:t xml:space="preserve"> </w:t>
      </w:r>
      <w:r>
        <w:t>támogatása keretről 629.758,-Ft átcsoportosításra került azokra a kiemelt előirányzatokra, ahol a felhasználásuk megtörtént.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Felhalmozási célú támogatások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felhalmozási célú támogatások előirányzata 2.500.000,-Ft-tal nő a Dunakeszi Óvodásokért Alapítvány támogatására. Az előirányzat a részükre tervezett működési célú támogatások előirányzatáról kerül átcsoportosításra.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Felújítások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 xml:space="preserve">A felújításra fordítható kiadások 316.566.907,-Ft-tal nőnek. Pest Vármegye Önkormányzata támogatásából 260.000.000,-Ft-tal növelhető az előirányzat  a Kossuth Lajos utca három és a Szent </w:t>
      </w:r>
      <w:r>
        <w:lastRenderedPageBreak/>
        <w:t>István utca egy szakaszának felújítására. A Rákóczi út felújítására 56.566.907,-Ft-ot csoportosítunk át a beruházási kiadások előirányzatából. A Rákóczi út felújítása befejeződött, az elvégzett munkák felújítást és  beruházást (szegély építés, szikkasztó kialakítás) is tartalmaztak, a kiállított számlák alapján a tervezett előirányzatot ennek megfelelően módosítanunk kellett.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 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Beruházások</w:t>
      </w:r>
    </w:p>
    <w:p w:rsidR="00136135" w:rsidRDefault="00136135" w:rsidP="00136135">
      <w:pPr>
        <w:pStyle w:val="Szvegtrzs"/>
        <w:spacing w:after="0" w:line="240" w:lineRule="auto"/>
        <w:jc w:val="both"/>
        <w:rPr>
          <w:b/>
          <w:bCs/>
        </w:rPr>
      </w:pPr>
    </w:p>
    <w:p w:rsidR="00136135" w:rsidRDefault="00136135" w:rsidP="00136135">
      <w:pPr>
        <w:pStyle w:val="Szvegtrzs"/>
        <w:spacing w:after="0" w:line="240" w:lineRule="auto"/>
        <w:jc w:val="both"/>
      </w:pPr>
      <w:r>
        <w:t>A beruházások előirányzata 20.387.453,-Ft-tal csökken, ebből 7.687.453,-Ft csökkenés az Önkormányzat, 12.700.000,-Ft-os csökkenés a Dunakeszi Szakrendelő költségvetését érinti.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beruházások előirányzata az Önkormányzat költségvetésében 7.687.453,-Ft-tal csökken. A változás 48.879.454,-Ft növekedés és 56.566.907,-Ft csökkenés eredménye.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csökkenést a felújítási kiadásoknál leírtak indokolják.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növekedés tételei: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Dunakeszi Rendőrkapitányság eszközbeszerzéseire 214.659,-Ft-tal nő az előirányzat. Fedezetet a részükre tervezett támogatásból (107.910,-Ft), illetve tartalékból (106.749,-Ft) biztosítunk. 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Felhalmozási céltartalék terhére parkolóépítésekre 36.281.742,-Ft-tal növeltük a beruházások előirányzatát az alábbiak szerint: Pavilon utca 18.546.731,-Ft, Sport utca 11.920.030,-Ft, valamint a Verseny u. – Sport u. kereszteződése 5.814.981,-Ft. Szintén a felhalmozási céltartalékból csoportosítottunk át a Tisza u. Esze T. u. Bulcsú u. járdaépítésére, illetve folyókák, szegélyek, árkok építésére. A járdaépítés költségére 8.644.573,-Ft-tal, a folyókák, szegélyek árkok építésére 3.738.480,-Ft-tal növeltük az előirányzatot.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Dunakeszi Szakrendelő 12.700.000,-Ft-tal csökkenti előirányzatát, mert az eredeti költségvetésben tervezett 15.000.000,-Ft-os előirányzatából ennyit nem használt fel.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TARTALÉKOK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Működési tartalékok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működési tartalékok állománya 588.840.279,-Ft-tal nő (674.887.525,-Ft növekedés és 86.047.246,-Ft csökkenés).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növekedést az alábbi tételek tették lehetővé: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szociális ágazati pótlék december havi összege 3.492.880,-Ft, a 2025. évi támogatások terhére 2024. év végén leutalt államháztartási megelőlegezés 127.375.371,-Ft, a közhatalmi bevételek növelése 373.300.000,-Ft, a működési bevételek növelése 158.019.274,-Ft. A Dunakeszi Szakrendelő 12.700.000,-Ft-tal csökkentette irányítószervi támogatását, ezt az összeget is tartalékba helyeztük.  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csökkenést az alábbi tételek eredményezték: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 xml:space="preserve">Az októberi normatíva lemondás következtében 49.632.265,-Ft-tal csökkent a központi költségvetésből nyújtott támogatások összege, a bevétel csökkenését működési tartalékból fedeztük. Az árvízvédelemmel kapcsolatos költségekre 12.550.770,-Ft-ot csoportosítottunk át. A Dömötör Zoltán Dunakeszi Sportuszoda víz- és szennyvízdíjára 23.172.422,-Ft-ot vezettünk át. A Dunakeszi Rendőrkapitányság eszközbeszerzésének fedezetére 106.749,-Ft-ot fordítottunk tartalékból. A </w:t>
      </w:r>
      <w:r>
        <w:lastRenderedPageBreak/>
        <w:t>köztemetés költségére 515.190,-Ft-ot, buszhasználatra 69.850,-Ft-ot csoportosítottunk át a működési kiadások közé.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>Felhalmozási céltartalék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felhalmozási céltartalék előirányzata 468.884.795,- Ft-tal csökken összességében, mely tartalmaz 100.000,- Ft növekedést és 468.984.795,- Ft csökkenést.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növekedést a tárgyi eszköz értékesítésből befolyt bevétel tette lehetővé.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csökkenést az alábbiak indokolják: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felhalmozási céltartalékból biztosítunk fedezetet azokra a beruházásokra, felújításokra, melyeket az eredeti költségvetésben nem terveztünk, év közbeni igényként merültek fel, illetve tartalmazza az eredeti költségvetés, de a tervezett előirányzat - műszaki tartalom változása, kiegészítő munkák miatt - nem elegendő a kötelezettségvállalásra.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Előirányzat változás az alábbi tételeken történt: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Felhalmozási céltartalék terhére 36.281.742,-Ft-ot csoportosítottunk át parkolóépítésekre (Sport u., Pavilon u., Verseny u.- Sport u. kereszteződés). A Tisza u. Esze T. u. Bulcsú u. járdaépítésére 8.644.573,-Ft, folyókák, szegélyek, árkok építésére 3.738.480,-Ft-ot kellett átvezetni felhalmozási tartalékból. Az eredeti költségvetésben 420.320.000,-Ft bevételt terveztünk önkormányzati kötvény értékesítéséből. A 2024. évi gazdálkodás során a beérkezett bevételek és a teljesített kiadások nem tették szükségessé a kötvény eladását, ezért az előirányzatot csökkentjük.  A bevétel csökkenéssel egyidejűleg a felhalmozási céltartalék állományát is csökkentjük.</w:t>
      </w:r>
    </w:p>
    <w:p w:rsidR="00136135" w:rsidRDefault="00136135" w:rsidP="00136135">
      <w:pPr>
        <w:pStyle w:val="Szvegtrzs"/>
        <w:spacing w:after="240" w:line="240" w:lineRule="auto"/>
        <w:jc w:val="both"/>
      </w:pPr>
      <w:r>
        <w:t>A tartalékok állományát a 9. sz. melléklet mutatja be.</w:t>
      </w:r>
    </w:p>
    <w:p w:rsidR="00136135" w:rsidRDefault="00136135" w:rsidP="00136135">
      <w:pPr>
        <w:pStyle w:val="Szvegtrzs"/>
        <w:spacing w:after="240" w:line="240" w:lineRule="auto"/>
        <w:jc w:val="both"/>
        <w:rPr>
          <w:b/>
          <w:bCs/>
        </w:rPr>
      </w:pPr>
      <w:r>
        <w:rPr>
          <w:b/>
          <w:bCs/>
        </w:rPr>
        <w:t xml:space="preserve">FINANSZÍROZÁSI KIADÁSOK </w:t>
      </w:r>
    </w:p>
    <w:p w:rsidR="00136135" w:rsidRDefault="00136135" w:rsidP="00136135">
      <w:pPr>
        <w:pStyle w:val="Szvegtrzs"/>
        <w:spacing w:after="0" w:line="240" w:lineRule="auto"/>
        <w:jc w:val="both"/>
      </w:pPr>
      <w:r>
        <w:t>A finanszírozási kiadások előirányzata 96.720,- Ft-tal nő a közfoglalkoztatáshoz kapcsolódóan.</w:t>
      </w:r>
    </w:p>
    <w:p w:rsidR="006D3EA5" w:rsidRDefault="00136135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21D" w:rsidRDefault="0013613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35"/>
    <w:rsid w:val="00046F8B"/>
    <w:rsid w:val="00136135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B0C5B-FD4C-443A-98C1-018D0606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6135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136135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13613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136135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13613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2538</Words>
  <Characters>17517</Characters>
  <Application>Microsoft Office Word</Application>
  <DocSecurity>0</DocSecurity>
  <Lines>145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2025-03-19T06:42:00Z</dcterms:created>
  <dcterms:modified xsi:type="dcterms:W3CDTF">2025-03-19T06:43:00Z</dcterms:modified>
</cp:coreProperties>
</file>