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AAA" w:rsidRDefault="000E6AAA" w:rsidP="000E6AA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0E6AAA" w:rsidRDefault="000E6AAA" w:rsidP="000E6AAA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gyermekek védőoltás költségeinek támogatásáról </w:t>
      </w:r>
    </w:p>
    <w:p w:rsidR="000E6AAA" w:rsidRDefault="000E6AAA" w:rsidP="000E6AAA">
      <w:pPr>
        <w:pStyle w:val="Szvegtrzs"/>
        <w:spacing w:after="0" w:line="240" w:lineRule="auto"/>
        <w:jc w:val="both"/>
      </w:pPr>
      <w:r>
        <w:t>[1] E rendelet célja, hogy hozzájáruljon a Dunakeszin élő gyermekek egészségének a védelméhez, továbbá a családi kiadások csökkentéséhez.</w:t>
      </w:r>
    </w:p>
    <w:p w:rsidR="000E6AAA" w:rsidRDefault="000E6AAA" w:rsidP="000E6AAA">
      <w:pPr>
        <w:pStyle w:val="Szvegtrzs"/>
        <w:spacing w:before="120" w:after="0" w:line="240" w:lineRule="auto"/>
        <w:jc w:val="both"/>
      </w:pPr>
      <w:r>
        <w:t>[2] Dunakeszi Város Önkormányzat Képviselő-testülete a Magyarország helyi önkormányzatairól szóló 2011. évi CLXXXIX. törvény 13. § (1) bekezdésében kapott felhatalmazás alapján, továbbá az Alaptörvény 32. cikk (2) bekezdésében meghatározott feladatkörében eljárva a következőket rendeli el:</w:t>
      </w:r>
    </w:p>
    <w:p w:rsidR="000E6AAA" w:rsidRDefault="000E6AAA" w:rsidP="000E6A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E6AAA" w:rsidRDefault="000E6AAA" w:rsidP="000E6AAA">
      <w:pPr>
        <w:pStyle w:val="Szvegtrzs"/>
        <w:spacing w:after="0" w:line="240" w:lineRule="auto"/>
        <w:jc w:val="both"/>
      </w:pPr>
      <w:r>
        <w:t>A gyermekek védőoltás költségeinek támogatásáról szóló 37/2015. (XII. 16.) önkormányzati rendelet 2. § (2) bekezdése helyébe a következő rendelkezés lép:</w:t>
      </w:r>
    </w:p>
    <w:p w:rsidR="000E6AAA" w:rsidRDefault="000E6AAA" w:rsidP="000E6AAA">
      <w:pPr>
        <w:pStyle w:val="Szvegtrzs"/>
        <w:spacing w:before="240" w:after="240" w:line="240" w:lineRule="auto"/>
        <w:jc w:val="both"/>
      </w:pPr>
      <w:r>
        <w:t>„(2) Az oltási támogatás keretösszege gyermekenként 20.000,-Ft, azaz Húszezer Forint, amely a keretösszegen belül több védőoltáshoz is igényelhető.”</w:t>
      </w:r>
    </w:p>
    <w:p w:rsidR="000E6AAA" w:rsidRDefault="000E6AAA" w:rsidP="000E6A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E6AAA" w:rsidRDefault="000E6AAA" w:rsidP="000E6AAA">
      <w:pPr>
        <w:pStyle w:val="Szvegtrzs"/>
        <w:spacing w:after="0" w:line="240" w:lineRule="auto"/>
        <w:jc w:val="both"/>
      </w:pPr>
      <w:r>
        <w:t>A gyermekek védőoltás költségeinek támogatásáról szóló 37/2015. (XII. 16.) önkormányzati rendelet 3. § (2) bekezdése helyébe a következő rendelkezés lép:</w:t>
      </w:r>
    </w:p>
    <w:p w:rsidR="000E6AAA" w:rsidRDefault="000E6AAA" w:rsidP="000E6AAA">
      <w:pPr>
        <w:pStyle w:val="Szvegtrzs"/>
        <w:spacing w:before="240" w:after="240" w:line="240" w:lineRule="auto"/>
        <w:jc w:val="both"/>
      </w:pPr>
      <w:r>
        <w:t>„(2) Az oltási támogatás iránti kérelmet a Dunakeszi Város Önkormányzata honlapján közzétett formanyomtatványon a védőoltás beadását követő 30 napos jogvesztő határidőn belül lehet benyújtani a Polgármesteri Hivatal Igazgatási és Jogi Osztályához.”</w:t>
      </w:r>
    </w:p>
    <w:p w:rsidR="000E6AAA" w:rsidRDefault="000E6AAA" w:rsidP="000E6AA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E6AAA" w:rsidRDefault="000E6AAA" w:rsidP="000E6AAA">
      <w:pPr>
        <w:pStyle w:val="Szvegtrzs"/>
        <w:spacing w:after="0" w:line="240" w:lineRule="auto"/>
        <w:jc w:val="both"/>
        <w:sectPr w:rsidR="000E6AAA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0E6AAA" w:rsidRDefault="000E6AAA" w:rsidP="000E6AAA">
      <w:pPr>
        <w:pStyle w:val="Szvegtrzs"/>
        <w:spacing w:after="0"/>
        <w:jc w:val="center"/>
      </w:pPr>
    </w:p>
    <w:p w:rsidR="000E6AAA" w:rsidRDefault="000E6AAA" w:rsidP="000E6AAA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0E6AAA" w:rsidRDefault="000E6AAA" w:rsidP="000E6AAA">
      <w:pPr>
        <w:pStyle w:val="Szvegtrzs"/>
        <w:spacing w:after="0" w:line="240" w:lineRule="auto"/>
        <w:jc w:val="both"/>
      </w:pPr>
      <w:r>
        <w:t>A gyermekek meghatározott korban és időnként kapják az ingyenes oltásokat. Vannak ajánlott oltások, melyekért fizetni kell. Ennek költségeihez járul hozzá az önkormányzat gyerekenként 1 x 15.000.- Forinttal. Tekintettel arra, hogy a támogatás bevezetése óta az igénybe vehető oltások tekintetében áremelkedés történt, ezért szükségessé vált a támogatás összegének megemelése a piaci, gazdasági viszonyokat figyelembe véve.</w:t>
      </w:r>
    </w:p>
    <w:p w:rsidR="000E6AAA" w:rsidRDefault="000E6AAA" w:rsidP="000E6AAA">
      <w:pPr>
        <w:pStyle w:val="Szvegtrzs"/>
        <w:spacing w:after="0" w:line="240" w:lineRule="auto"/>
        <w:jc w:val="both"/>
      </w:pPr>
      <w:r>
        <w:t> </w:t>
      </w:r>
    </w:p>
    <w:p w:rsidR="006D3EA5" w:rsidRDefault="000E6AAA">
      <w:bookmarkStart w:id="0" w:name="_GoBack"/>
      <w:bookmarkEnd w:id="0"/>
    </w:p>
    <w:sectPr w:rsidR="006D3EA5" w:rsidSect="00F26889">
      <w:footerReference w:type="default" r:id="rId6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AAA" w:rsidRDefault="000E6AA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0E6AAA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CF569A" w:rsidRDefault="000E6AAA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06"/>
    <w:rsid w:val="00046F8B"/>
    <w:rsid w:val="000E6AAA"/>
    <w:rsid w:val="007E0858"/>
    <w:rsid w:val="00BE6DBD"/>
    <w:rsid w:val="00F1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8A35C"/>
  <w15:chartTrackingRefBased/>
  <w15:docId w15:val="{927C666B-13FA-4AA3-A438-D6C46C07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AAA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nhideWhenUsed/>
    <w:rsid w:val="00F14206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llbChar">
    <w:name w:val="Élőláb Char"/>
    <w:basedOn w:val="Bekezdsalapbettpusa"/>
    <w:link w:val="llb"/>
    <w:uiPriority w:val="99"/>
    <w:semiHidden/>
    <w:rsid w:val="00F14206"/>
  </w:style>
  <w:style w:type="paragraph" w:styleId="Szvegtrzs">
    <w:name w:val="Body Text"/>
    <w:basedOn w:val="Norml"/>
    <w:link w:val="SzvegtrzsChar"/>
    <w:rsid w:val="007E0858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7E085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2025-05-23T07:24:00Z</cp:lastPrinted>
  <dcterms:created xsi:type="dcterms:W3CDTF">2025-05-23T07:25:00Z</dcterms:created>
  <dcterms:modified xsi:type="dcterms:W3CDTF">2025-05-23T07:25:00Z</dcterms:modified>
</cp:coreProperties>
</file>