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7AD" w:rsidRDefault="004847AD" w:rsidP="004847AD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Dunakeszi Város Önkormányzata </w:t>
      </w:r>
      <w:proofErr w:type="gramStart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Képviselő-testületének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…</w:t>
      </w:r>
      <w:proofErr w:type="gramEnd"/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5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 (V</w:t>
      </w:r>
      <w:proofErr w:type="gramStart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.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proofErr w:type="gramEnd"/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.) önkormányzati rendelete</w:t>
      </w:r>
    </w:p>
    <w:p w:rsidR="004847AD" w:rsidRPr="00ED5C9B" w:rsidRDefault="004847AD" w:rsidP="004847AD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ED5C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Dunakeszi Város 2024. évi költségvetéséről szóló 3/2024.(III.01.) sz. önkormányzati rendelet végrehajtásáról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 A jogszabályalkotás célja, a jogszabályban előírtak alapján a 2024. évi költségvetés végrehajtásának bemutatása.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[2] Dunakeszi Város Önkormányzatának 2024. évi költségvetése a települési szolgáltatások működtetését és a településfejlesztési célok megvalósítását egyaránt lehetővé tevő, kiegyensúlyozott gazdálkodás elve szerint került összeállításra és végrehajtása is ennek megfelelően történt.</w:t>
      </w:r>
    </w:p>
    <w:p w:rsidR="004847AD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[3] Dunakeszi Város Önkormányzat Képviselő-testülete az Alaptörvény 32. cikk (2) bekezdésében meghatározott eredeti jogalkotói hatáskörében, az Alaptörvény 32. cikk (1) bekezdés f) pontjában meghatározott feladatkörében eljárva, az államháztartásról szóló 2011. évi CXCV. törvény 91. § szakaszában foglaltaknak megfelelően a 2024. évi költségvetés végrehajtásáról az alábbi rendeletet alkotja:</w:t>
      </w:r>
    </w:p>
    <w:p w:rsidR="004847AD" w:rsidRPr="00ED5C9B" w:rsidRDefault="004847AD" w:rsidP="00484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I. Fejezet </w:t>
      </w:r>
    </w:p>
    <w:p w:rsidR="004847AD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Általános rendelkezések</w:t>
      </w: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1. §</w:t>
      </w:r>
    </w:p>
    <w:p w:rsidR="004847AD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hatálya kiterjed Dunakeszi Város Önkormányzatára (a továbbiakban: Önkormányzat), az önkormányzati hivatalra (a továbbiakban: Polgármesteri Hivatal), az önkormányzat irányítása alá tartozó költségvetési szervekre, az önkormányzati támogatásban részesített magánszemélyekre, jogi személyekre és szervezetekre.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Fejezet </w:t>
      </w:r>
    </w:p>
    <w:p w:rsidR="004847AD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és az irányítása alá tartozó költségvetési szervek 2024. évi költségvetésének teljesítése</w:t>
      </w: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2. §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Dunakeszi Város Képviselő-testülete az Önkormányzat 2024. évi kötelező, önként vállalt és államigazgatási feladatai teljes bevételeinek teljesítését az 1. számú mellékletben foglaltaknak megfelelően 20.898.826.047 Ft </w:t>
      </w:r>
      <w:proofErr w:type="spell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főösszeggel</w:t>
      </w:r>
      <w:proofErr w:type="spell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hagyja jóvá, melyből a költségvetési bevételek összege 12.858.040.132 Ft, a finanszírozási bevételek összege 8.040.785.915 Ft.</w:t>
      </w:r>
    </w:p>
    <w:p w:rsidR="004847AD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Dunakeszi Város Képviselő-testülete az Önkormányzat 2024. évi kötelező, önként vállalt és államigazgatási feladatai teljes kiadásainak teljesítését az 1. számú mellékletben foglaltaknak megfelelően 14.128.929.977 Ft </w:t>
      </w:r>
      <w:proofErr w:type="spell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főösszeggel</w:t>
      </w:r>
      <w:proofErr w:type="spell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hagyja jóvá, melyből a költségvetési kiadások összege 14.008.799.267 Ft, a finanszírozási kiadások összege 120.130.710 Ft.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3. §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(1) Az Önkormányzat és az irányítása alá tartozó költségvetési szervek bevételeit rovatonként a 2. sz. melléklet, a bevételeket gazdálkodónként a 3. sz. melléklet mutatja be. A központi költségvetésből nyújtott 2024. évi támogatásokat a 4. sz. melléklet részletezi.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(2) Az Önkormányzat és az irányítása alá tartozó költségvetési szervek kiadásait rovatonként az 5. sz. melléklet, a kiadásokat gazdálkodónként a 6. sz. melléklet mutatja be. Az Önkormányzat működési kiadásait feladatonként a 7. sz. melléklet részletezi.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(3) Az Önkormányzat által a civil szervezetek, alapítványok és más társadalmi szervezetek részére nyújtott támogatásokat, átadott pénzeszközöket a 8. sz. melléklet részletezi.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(4) Az Önkormányzat 2024. évi záró tartalék állományát a 9. sz. melléklet tartalmazza.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(5) Az Önkormányzat 2024. évi beruházásait, felújításait célonként a 10. sz. melléklet részletezi.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(6) Az Önkormányzat és az irányítása alá tartozó költségvetési szervek 2024. évi záró létszámadatait a 11. sz. melléklet mutatja be.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(7) Dunakeszi Város Képviselő-testülete az Önkormányzat és a költségvetési szervek maradvány felhasználását a 12. sz. mellékletben foglaltaknak megfelelően engedélyezi, egyben a Polgármester hatáskörébe utalja annak feladatokra történő felosztását. A költségvetési maradványok előirányzatának átvezetéséről a költségvetési szervek vezetői gondoskodni kötelesek.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(8) Az Önkormányzat vagyonkimutatását a 13. sz. melléklet tartalmazza, részletezését a 13/a.sz. mérleg, 13/b.sz. mérlegen kívüli tételek, 13/c.sz. kimutatás az immateriális javak, tárgyi eszközök, koncesszióba vagyonkezelésbe adott eszközök állományáról, 13/d.sz. részesedések állománya, 13/e.sz. pénzkészlet változás mellékletek mutatják be.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(9) Az előirányzat felhasználási ütemterv alakulását a 14. sz. melléklet tartalmazza.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(10) Az Önkormányzat által nyújtott közvetett támogatásokat a 15. sz. melléklet mutatja be.</w:t>
      </w:r>
    </w:p>
    <w:p w:rsidR="004847AD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(11) Az Európai Uniós projekteket a 16. sz. melléklet tartalmazza.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4. §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51E6">
        <w:rPr>
          <w:rFonts w:ascii="Times New Roman" w:eastAsia="Times New Roman" w:hAnsi="Times New Roman" w:cs="Times New Roman"/>
          <w:sz w:val="24"/>
          <w:szCs w:val="24"/>
          <w:lang w:eastAsia="hu-HU"/>
        </w:rPr>
        <w:t>Hatályát veszti a Dunakeszi Város Önkormányzata 2024. évi költségvetéséről szóló 3/2024. (III. 1.) önkormányzati rendelet.</w:t>
      </w:r>
    </w:p>
    <w:p w:rsidR="004847AD" w:rsidRPr="00ED5C9B" w:rsidRDefault="004847AD" w:rsidP="0048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5. §</w:t>
      </w:r>
    </w:p>
    <w:p w:rsidR="004847AD" w:rsidRPr="00ED5C9B" w:rsidRDefault="004847AD" w:rsidP="004847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 a kihirdetését követő napon lép hatályba.</w:t>
      </w:r>
    </w:p>
    <w:p w:rsidR="004847AD" w:rsidRDefault="004847AD" w:rsidP="004847AD">
      <w:pPr>
        <w:jc w:val="both"/>
      </w:pPr>
    </w:p>
    <w:p w:rsidR="006D3EA5" w:rsidRDefault="004847AD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AD"/>
    <w:rsid w:val="00046F8B"/>
    <w:rsid w:val="004847A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8CEBA-AE59-4EDC-93A5-F64B3542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47A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2025-05-22T13:16:00Z</dcterms:created>
  <dcterms:modified xsi:type="dcterms:W3CDTF">2025-05-22T13:17:00Z</dcterms:modified>
</cp:coreProperties>
</file>