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B8A" w:rsidRPr="005F2937" w:rsidRDefault="00863B8A" w:rsidP="00E73BBF">
      <w:pPr>
        <w:spacing w:befor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937">
        <w:rPr>
          <w:rFonts w:ascii="Times New Roman" w:hAnsi="Times New Roman" w:cs="Times New Roman"/>
          <w:b/>
          <w:sz w:val="28"/>
          <w:szCs w:val="28"/>
        </w:rPr>
        <w:t>HATÓSÁGI BIZONYÍTVÁNY KIÁLLÍTÁSA IRÁNTI KÉRELEM</w:t>
      </w:r>
    </w:p>
    <w:p w:rsidR="00863B8A" w:rsidRPr="00863B8A" w:rsidRDefault="00863B8A" w:rsidP="00863B8A">
      <w:pPr>
        <w:jc w:val="center"/>
        <w:rPr>
          <w:rFonts w:ascii="Times New Roman" w:hAnsi="Times New Roman" w:cs="Times New Roman"/>
        </w:rPr>
      </w:pPr>
      <w:proofErr w:type="gramStart"/>
      <w:r w:rsidRPr="00863B8A">
        <w:rPr>
          <w:rFonts w:ascii="Times New Roman" w:hAnsi="Times New Roman" w:cs="Times New Roman"/>
          <w:i/>
        </w:rPr>
        <w:t>a</w:t>
      </w:r>
      <w:proofErr w:type="gramEnd"/>
      <w:r w:rsidRPr="00863B8A">
        <w:rPr>
          <w:rFonts w:ascii="Times New Roman" w:hAnsi="Times New Roman" w:cs="Times New Roman"/>
          <w:i/>
        </w:rPr>
        <w:t xml:space="preserve"> földgázpiaci egyetemes szolgáltatáshoz kapcsolódó értékesítési árak megállapításáról és alkalmazásáról</w:t>
      </w:r>
      <w:r w:rsidRPr="00863B8A">
        <w:rPr>
          <w:rFonts w:ascii="Times New Roman" w:hAnsi="Times New Roman" w:cs="Times New Roman"/>
        </w:rPr>
        <w:t xml:space="preserve"> szóló  69/2016. (XII. 29.) NFM rendelet 17.§ (1) és (2) bekezdése alapján</w:t>
      </w:r>
    </w:p>
    <w:p w:rsidR="00863B8A" w:rsidRPr="00E73BBF" w:rsidRDefault="00863B8A" w:rsidP="00C77E4F">
      <w:pPr>
        <w:spacing w:before="840" w:after="120"/>
        <w:rPr>
          <w:rFonts w:ascii="Times New Roman" w:hAnsi="Times New Roman" w:cs="Times New Roman"/>
          <w:b/>
        </w:rPr>
      </w:pPr>
      <w:r w:rsidRPr="00E73BBF">
        <w:rPr>
          <w:rFonts w:ascii="Times New Roman" w:hAnsi="Times New Roman" w:cs="Times New Roman"/>
          <w:b/>
        </w:rPr>
        <w:t>Alulírott</w:t>
      </w:r>
    </w:p>
    <w:p w:rsidR="00863B8A" w:rsidRPr="00E73BBF" w:rsidRDefault="00863B8A" w:rsidP="00863B8A">
      <w:pPr>
        <w:rPr>
          <w:rFonts w:ascii="Times New Roman" w:hAnsi="Times New Roman" w:cs="Times New Roman"/>
        </w:rPr>
      </w:pPr>
      <w:proofErr w:type="gramStart"/>
      <w:r w:rsidRPr="00E73BBF">
        <w:rPr>
          <w:rFonts w:ascii="Times New Roman" w:hAnsi="Times New Roman" w:cs="Times New Roman"/>
        </w:rPr>
        <w:t>név</w:t>
      </w:r>
      <w:proofErr w:type="gramEnd"/>
      <w:r w:rsidRPr="00E73BBF">
        <w:rPr>
          <w:rFonts w:ascii="Times New Roman" w:hAnsi="Times New Roman" w:cs="Times New Roman"/>
        </w:rPr>
        <w:t>: ……………………………………………………………………………………………</w:t>
      </w:r>
      <w:r w:rsidR="00CE7308">
        <w:rPr>
          <w:rFonts w:ascii="Times New Roman" w:hAnsi="Times New Roman" w:cs="Times New Roman"/>
        </w:rPr>
        <w:t>…………</w:t>
      </w:r>
    </w:p>
    <w:p w:rsidR="00863B8A" w:rsidRPr="00E73BBF" w:rsidRDefault="00863B8A" w:rsidP="00863B8A">
      <w:pPr>
        <w:rPr>
          <w:rFonts w:ascii="Times New Roman" w:hAnsi="Times New Roman" w:cs="Times New Roman"/>
        </w:rPr>
      </w:pPr>
      <w:proofErr w:type="gramStart"/>
      <w:r w:rsidRPr="00E73BBF">
        <w:rPr>
          <w:rFonts w:ascii="Times New Roman" w:hAnsi="Times New Roman" w:cs="Times New Roman"/>
        </w:rPr>
        <w:t>szül</w:t>
      </w:r>
      <w:r w:rsidR="005F2937" w:rsidRPr="00E73BBF">
        <w:rPr>
          <w:rFonts w:ascii="Times New Roman" w:hAnsi="Times New Roman" w:cs="Times New Roman"/>
        </w:rPr>
        <w:t>etési</w:t>
      </w:r>
      <w:proofErr w:type="gramEnd"/>
      <w:r w:rsidR="005F2937" w:rsidRPr="00E73BBF">
        <w:rPr>
          <w:rFonts w:ascii="Times New Roman" w:hAnsi="Times New Roman" w:cs="Times New Roman"/>
        </w:rPr>
        <w:t xml:space="preserve"> </w:t>
      </w:r>
      <w:r w:rsidRPr="00E73BBF">
        <w:rPr>
          <w:rFonts w:ascii="Times New Roman" w:hAnsi="Times New Roman" w:cs="Times New Roman"/>
        </w:rPr>
        <w:t>hely, idő: ……………………………………………………………………………</w:t>
      </w:r>
      <w:r w:rsidR="00CE7308">
        <w:rPr>
          <w:rFonts w:ascii="Times New Roman" w:hAnsi="Times New Roman" w:cs="Times New Roman"/>
        </w:rPr>
        <w:t>………....</w:t>
      </w:r>
    </w:p>
    <w:p w:rsidR="00863B8A" w:rsidRPr="00E73BBF" w:rsidRDefault="00863B8A" w:rsidP="00863B8A">
      <w:pPr>
        <w:rPr>
          <w:rFonts w:ascii="Times New Roman" w:hAnsi="Times New Roman" w:cs="Times New Roman"/>
        </w:rPr>
      </w:pPr>
      <w:proofErr w:type="gramStart"/>
      <w:r w:rsidRPr="00E73BBF">
        <w:rPr>
          <w:rFonts w:ascii="Times New Roman" w:hAnsi="Times New Roman" w:cs="Times New Roman"/>
        </w:rPr>
        <w:t>anyja</w:t>
      </w:r>
      <w:proofErr w:type="gramEnd"/>
      <w:r w:rsidRPr="00E73BBF">
        <w:rPr>
          <w:rFonts w:ascii="Times New Roman" w:hAnsi="Times New Roman" w:cs="Times New Roman"/>
        </w:rPr>
        <w:t xml:space="preserve"> neve: …………………………………………………………………………………</w:t>
      </w:r>
      <w:r w:rsidR="005F2937" w:rsidRPr="00E73BBF">
        <w:rPr>
          <w:rFonts w:ascii="Times New Roman" w:hAnsi="Times New Roman" w:cs="Times New Roman"/>
        </w:rPr>
        <w:t>…</w:t>
      </w:r>
      <w:r w:rsidR="00CE7308">
        <w:rPr>
          <w:rFonts w:ascii="Times New Roman" w:hAnsi="Times New Roman" w:cs="Times New Roman"/>
        </w:rPr>
        <w:t>…………</w:t>
      </w:r>
    </w:p>
    <w:p w:rsidR="00863B8A" w:rsidRPr="00E73BBF" w:rsidRDefault="00863B8A" w:rsidP="00863B8A">
      <w:pPr>
        <w:rPr>
          <w:rFonts w:ascii="Times New Roman" w:hAnsi="Times New Roman" w:cs="Times New Roman"/>
        </w:rPr>
      </w:pPr>
      <w:proofErr w:type="gramStart"/>
      <w:r w:rsidRPr="00E73BBF">
        <w:rPr>
          <w:rFonts w:ascii="Times New Roman" w:hAnsi="Times New Roman" w:cs="Times New Roman"/>
        </w:rPr>
        <w:t>lakcíme</w:t>
      </w:r>
      <w:proofErr w:type="gramEnd"/>
      <w:r w:rsidRPr="00E73BBF">
        <w:rPr>
          <w:rFonts w:ascii="Times New Roman" w:hAnsi="Times New Roman" w:cs="Times New Roman"/>
        </w:rPr>
        <w:t>: ………………………………………………………………………………………</w:t>
      </w:r>
      <w:r w:rsidR="00CE7308">
        <w:rPr>
          <w:rFonts w:ascii="Times New Roman" w:hAnsi="Times New Roman" w:cs="Times New Roman"/>
        </w:rPr>
        <w:t>………....</w:t>
      </w:r>
    </w:p>
    <w:p w:rsidR="005F2937" w:rsidRPr="00E73BBF" w:rsidRDefault="005F2937" w:rsidP="00863B8A">
      <w:pPr>
        <w:rPr>
          <w:rFonts w:ascii="Times New Roman" w:hAnsi="Times New Roman" w:cs="Times New Roman"/>
        </w:rPr>
      </w:pPr>
      <w:r w:rsidRPr="00E73BBF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CE7308">
        <w:rPr>
          <w:rFonts w:ascii="Times New Roman" w:hAnsi="Times New Roman" w:cs="Times New Roman"/>
        </w:rPr>
        <w:t>………..</w:t>
      </w:r>
    </w:p>
    <w:p w:rsidR="0072709E" w:rsidRPr="00E73BBF" w:rsidRDefault="0072709E" w:rsidP="00863B8A">
      <w:pPr>
        <w:rPr>
          <w:rFonts w:ascii="Times New Roman" w:hAnsi="Times New Roman" w:cs="Times New Roman"/>
        </w:rPr>
      </w:pPr>
      <w:proofErr w:type="gramStart"/>
      <w:r w:rsidRPr="00E73BBF">
        <w:rPr>
          <w:rFonts w:ascii="Times New Roman" w:hAnsi="Times New Roman" w:cs="Times New Roman"/>
        </w:rPr>
        <w:t>telefonszáma</w:t>
      </w:r>
      <w:proofErr w:type="gramEnd"/>
      <w:r w:rsidRPr="00E73BBF">
        <w:rPr>
          <w:rFonts w:ascii="Times New Roman" w:hAnsi="Times New Roman" w:cs="Times New Roman"/>
        </w:rPr>
        <w:t>: …………………………………………………………………………………</w:t>
      </w:r>
      <w:r w:rsidR="00CE7308">
        <w:rPr>
          <w:rFonts w:ascii="Times New Roman" w:hAnsi="Times New Roman" w:cs="Times New Roman"/>
        </w:rPr>
        <w:t>………...</w:t>
      </w:r>
    </w:p>
    <w:p w:rsidR="0072709E" w:rsidRPr="00E73BBF" w:rsidRDefault="0072709E" w:rsidP="00863B8A">
      <w:pPr>
        <w:rPr>
          <w:rFonts w:ascii="Times New Roman" w:hAnsi="Times New Roman" w:cs="Times New Roman"/>
        </w:rPr>
      </w:pPr>
      <w:proofErr w:type="gramStart"/>
      <w:r w:rsidRPr="00E73BBF">
        <w:rPr>
          <w:rFonts w:ascii="Times New Roman" w:hAnsi="Times New Roman" w:cs="Times New Roman"/>
        </w:rPr>
        <w:t>e-mail</w:t>
      </w:r>
      <w:proofErr w:type="gramEnd"/>
      <w:r w:rsidRPr="00E73BBF">
        <w:rPr>
          <w:rFonts w:ascii="Times New Roman" w:hAnsi="Times New Roman" w:cs="Times New Roman"/>
        </w:rPr>
        <w:t xml:space="preserve"> címe: ……………………………………………………………………………………</w:t>
      </w:r>
      <w:r w:rsidR="00CE7308">
        <w:rPr>
          <w:rFonts w:ascii="Times New Roman" w:hAnsi="Times New Roman" w:cs="Times New Roman"/>
        </w:rPr>
        <w:t>……….</w:t>
      </w:r>
    </w:p>
    <w:p w:rsidR="00863B8A" w:rsidRPr="00E73BBF" w:rsidRDefault="00863B8A" w:rsidP="005F2937">
      <w:pPr>
        <w:jc w:val="both"/>
        <w:rPr>
          <w:rFonts w:ascii="Times New Roman" w:hAnsi="Times New Roman" w:cs="Times New Roman"/>
        </w:rPr>
      </w:pPr>
      <w:proofErr w:type="gramStart"/>
      <w:r w:rsidRPr="00E73BBF">
        <w:rPr>
          <w:rFonts w:ascii="Times New Roman" w:hAnsi="Times New Roman" w:cs="Times New Roman"/>
          <w:i/>
        </w:rPr>
        <w:t>a</w:t>
      </w:r>
      <w:proofErr w:type="gramEnd"/>
      <w:r w:rsidRPr="00E73BBF">
        <w:rPr>
          <w:rFonts w:ascii="Times New Roman" w:hAnsi="Times New Roman" w:cs="Times New Roman"/>
          <w:i/>
        </w:rPr>
        <w:t xml:space="preserve"> földgázpiaci egyetemes szolgáltatáshoz kapcsolódó értékesítési árak megállapításáról és alkalmazásáról</w:t>
      </w:r>
      <w:r w:rsidRPr="00E73BBF">
        <w:rPr>
          <w:rFonts w:ascii="Times New Roman" w:hAnsi="Times New Roman" w:cs="Times New Roman"/>
        </w:rPr>
        <w:t xml:space="preserve"> szóló 69/2016. (XII. 29.) NFM rendelet 17.§ (1) és (2) bekezdése alapján kérem, az alábbi kérelmezett ingatlanra, az ingatlanban található lakások számára vonatkozóan állítson ki hatósági bizonyítványt.</w:t>
      </w:r>
    </w:p>
    <w:p w:rsidR="00863B8A" w:rsidRPr="00E73BBF" w:rsidRDefault="00863B8A" w:rsidP="00863B8A">
      <w:pPr>
        <w:rPr>
          <w:rFonts w:ascii="Times New Roman" w:hAnsi="Times New Roman" w:cs="Times New Roman"/>
        </w:rPr>
      </w:pPr>
      <w:r w:rsidRPr="00E73BBF">
        <w:rPr>
          <w:rFonts w:ascii="Times New Roman" w:hAnsi="Times New Roman" w:cs="Times New Roman"/>
        </w:rPr>
        <w:t xml:space="preserve">A kérelmezett ingatlan címe: </w:t>
      </w:r>
    </w:p>
    <w:p w:rsidR="00863B8A" w:rsidRDefault="00863B8A" w:rsidP="00863B8A">
      <w:pPr>
        <w:rPr>
          <w:rFonts w:ascii="Times New Roman" w:hAnsi="Times New Roman" w:cs="Times New Roman"/>
        </w:rPr>
      </w:pPr>
      <w:r w:rsidRPr="00E73BBF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72709E" w:rsidRPr="00E73BBF">
        <w:rPr>
          <w:rFonts w:ascii="Times New Roman" w:hAnsi="Times New Roman" w:cs="Times New Roman"/>
        </w:rPr>
        <w:t>….</w:t>
      </w:r>
    </w:p>
    <w:p w:rsidR="00C77E4F" w:rsidRPr="00E73BBF" w:rsidRDefault="00C77E4F" w:rsidP="00CE73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kérelmezett ingatlanon</w:t>
      </w:r>
    </w:p>
    <w:p w:rsidR="00291C91" w:rsidRDefault="001C7506" w:rsidP="00CE730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73BBF">
        <w:rPr>
          <w:rFonts w:ascii="Times New Roman" w:hAnsi="Times New Roman" w:cs="Times New Roman"/>
        </w:rPr>
        <w:t xml:space="preserve">a társasháznak, lakásszövetkezetnek nem minősülő felhasználási helyen belül </w:t>
      </w:r>
    </w:p>
    <w:p w:rsidR="001C7506" w:rsidRPr="00291C91" w:rsidRDefault="001C7506" w:rsidP="009E324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91C91">
        <w:rPr>
          <w:rFonts w:ascii="Times New Roman" w:hAnsi="Times New Roman" w:cs="Times New Roman"/>
        </w:rPr>
        <w:t xml:space="preserve">vagy önálló felhasználási helyet </w:t>
      </w:r>
      <w:proofErr w:type="spellStart"/>
      <w:r w:rsidRPr="00291C91">
        <w:rPr>
          <w:rFonts w:ascii="Times New Roman" w:hAnsi="Times New Roman" w:cs="Times New Roman"/>
        </w:rPr>
        <w:t>képező</w:t>
      </w:r>
      <w:proofErr w:type="gramStart"/>
      <w:r w:rsidR="00291C91" w:rsidRPr="00291C91">
        <w:rPr>
          <w:rFonts w:ascii="Times New Roman" w:hAnsi="Times New Roman" w:cs="Times New Roman"/>
        </w:rPr>
        <w:t>,</w:t>
      </w:r>
      <w:r w:rsidRPr="00291C91">
        <w:rPr>
          <w:rFonts w:ascii="Times New Roman" w:hAnsi="Times New Roman" w:cs="Times New Roman"/>
        </w:rPr>
        <w:t>a</w:t>
      </w:r>
      <w:proofErr w:type="spellEnd"/>
      <w:proofErr w:type="gramEnd"/>
      <w:r w:rsidRPr="00291C91">
        <w:rPr>
          <w:rFonts w:ascii="Times New Roman" w:hAnsi="Times New Roman" w:cs="Times New Roman"/>
        </w:rPr>
        <w:t xml:space="preserve"> társasház alapító okirata szerinti társasházi </w:t>
      </w:r>
      <w:proofErr w:type="spellStart"/>
      <w:r w:rsidRPr="00291C91">
        <w:rPr>
          <w:rFonts w:ascii="Times New Roman" w:hAnsi="Times New Roman" w:cs="Times New Roman"/>
        </w:rPr>
        <w:t>albetéten</w:t>
      </w:r>
      <w:proofErr w:type="spellEnd"/>
      <w:r w:rsidRPr="00291C91">
        <w:rPr>
          <w:rFonts w:ascii="Times New Roman" w:hAnsi="Times New Roman" w:cs="Times New Roman"/>
        </w:rPr>
        <w:t xml:space="preserve"> belül több, de legfeljebb négy</w:t>
      </w:r>
    </w:p>
    <w:p w:rsidR="003B3404" w:rsidRPr="00E73BBF" w:rsidRDefault="001C7506" w:rsidP="00CE7308">
      <w:pPr>
        <w:jc w:val="both"/>
        <w:rPr>
          <w:rFonts w:ascii="Times New Roman" w:hAnsi="Times New Roman" w:cs="Times New Roman"/>
        </w:rPr>
      </w:pPr>
      <w:proofErr w:type="gramStart"/>
      <w:r w:rsidRPr="00E73BBF">
        <w:rPr>
          <w:rFonts w:ascii="Times New Roman" w:hAnsi="Times New Roman" w:cs="Times New Roman"/>
          <w:i/>
        </w:rPr>
        <w:t>a</w:t>
      </w:r>
      <w:proofErr w:type="gramEnd"/>
      <w:r w:rsidRPr="00E73BBF">
        <w:rPr>
          <w:rFonts w:ascii="Times New Roman" w:hAnsi="Times New Roman" w:cs="Times New Roman"/>
          <w:i/>
        </w:rPr>
        <w:t xml:space="preserve"> településrendezési és építési követelmények alapszabályzatáról</w:t>
      </w:r>
      <w:r w:rsidRPr="00E73BBF">
        <w:rPr>
          <w:rFonts w:ascii="Times New Roman" w:hAnsi="Times New Roman" w:cs="Times New Roman"/>
        </w:rPr>
        <w:t xml:space="preserve"> szóló 280/2024. (IX. 30.) Korm. rendelet (a tovább</w:t>
      </w:r>
      <w:r w:rsidR="003B3404" w:rsidRPr="00E73BBF">
        <w:rPr>
          <w:rFonts w:ascii="Times New Roman" w:hAnsi="Times New Roman" w:cs="Times New Roman"/>
        </w:rPr>
        <w:t>iakban: TÉKA) 126. §-a szerinti</w:t>
      </w:r>
    </w:p>
    <w:p w:rsidR="001C7506" w:rsidRPr="00DC5375" w:rsidRDefault="003B3404" w:rsidP="00CE7308">
      <w:pPr>
        <w:jc w:val="both"/>
        <w:rPr>
          <w:rFonts w:ascii="Times New Roman" w:hAnsi="Times New Roman" w:cs="Times New Roman"/>
          <w:b/>
        </w:rPr>
      </w:pPr>
      <w:r w:rsidRPr="00DC5375">
        <w:rPr>
          <w:rFonts w:ascii="Times New Roman" w:hAnsi="Times New Roman" w:cs="Times New Roman"/>
          <w:b/>
        </w:rPr>
        <w:t>…</w:t>
      </w:r>
      <w:proofErr w:type="gramStart"/>
      <w:r w:rsidRPr="00DC5375">
        <w:rPr>
          <w:rFonts w:ascii="Times New Roman" w:hAnsi="Times New Roman" w:cs="Times New Roman"/>
          <w:b/>
        </w:rPr>
        <w:t>……………………………………………..</w:t>
      </w:r>
      <w:proofErr w:type="gramEnd"/>
      <w:r w:rsidRPr="00DC5375">
        <w:rPr>
          <w:rFonts w:ascii="Times New Roman" w:hAnsi="Times New Roman" w:cs="Times New Roman"/>
          <w:b/>
        </w:rPr>
        <w:t xml:space="preserve"> </w:t>
      </w:r>
      <w:r w:rsidR="00E73BBF" w:rsidRPr="00DC5375">
        <w:rPr>
          <w:rFonts w:ascii="Times New Roman" w:hAnsi="Times New Roman" w:cs="Times New Roman"/>
          <w:b/>
        </w:rPr>
        <w:t xml:space="preserve">darab </w:t>
      </w:r>
      <w:r w:rsidR="001C7506" w:rsidRPr="00DC5375">
        <w:rPr>
          <w:rFonts w:ascii="Times New Roman" w:hAnsi="Times New Roman" w:cs="Times New Roman"/>
          <w:b/>
        </w:rPr>
        <w:t>lakás rendeltetési egység található</w:t>
      </w:r>
      <w:r w:rsidRPr="00DC5375">
        <w:rPr>
          <w:rFonts w:ascii="Times New Roman" w:hAnsi="Times New Roman" w:cs="Times New Roman"/>
          <w:b/>
        </w:rPr>
        <w:t>.</w:t>
      </w:r>
    </w:p>
    <w:p w:rsidR="00C172D3" w:rsidRPr="00E73BBF" w:rsidRDefault="00C172D3" w:rsidP="00CE7308">
      <w:pPr>
        <w:spacing w:after="0"/>
        <w:jc w:val="both"/>
        <w:rPr>
          <w:rFonts w:ascii="Times New Roman" w:hAnsi="Times New Roman" w:cs="Times New Roman"/>
        </w:rPr>
      </w:pPr>
      <w:r w:rsidRPr="00E73BBF">
        <w:rPr>
          <w:rFonts w:ascii="Times New Roman" w:hAnsi="Times New Roman" w:cs="Times New Roman"/>
        </w:rPr>
        <w:t>Büntetőjogi és kártérítési felelősség vállalásával nyilatkozom, hogy az általam megadott adatok az TÉKA 126. §-</w:t>
      </w:r>
      <w:proofErr w:type="spellStart"/>
      <w:r w:rsidRPr="00E73BBF">
        <w:rPr>
          <w:rFonts w:ascii="Times New Roman" w:hAnsi="Times New Roman" w:cs="Times New Roman"/>
        </w:rPr>
        <w:t>ában</w:t>
      </w:r>
      <w:proofErr w:type="spellEnd"/>
      <w:r w:rsidRPr="00E73BBF">
        <w:rPr>
          <w:rFonts w:ascii="Times New Roman" w:hAnsi="Times New Roman" w:cs="Times New Roman"/>
        </w:rPr>
        <w:t xml:space="preserve"> foglaltaknak megfelelnek</w:t>
      </w:r>
      <w:r w:rsidR="00E73BBF" w:rsidRPr="00E73BBF">
        <w:rPr>
          <w:rFonts w:ascii="Times New Roman" w:hAnsi="Times New Roman" w:cs="Times New Roman"/>
        </w:rPr>
        <w:t xml:space="preserve"> </w:t>
      </w:r>
      <w:proofErr w:type="gramStart"/>
      <w:r w:rsidR="00E73BBF" w:rsidRPr="00E73BBF">
        <w:rPr>
          <w:rFonts w:ascii="Times New Roman" w:hAnsi="Times New Roman" w:cs="Times New Roman"/>
        </w:rPr>
        <w:t>(</w:t>
      </w:r>
      <w:r w:rsidR="00E73BBF" w:rsidRPr="00E73BBF">
        <w:rPr>
          <w:rFonts w:ascii="Times New Roman" w:hAnsi="Times New Roman" w:cs="Times New Roman"/>
        </w:rPr>
        <w:t xml:space="preserve"> a</w:t>
      </w:r>
      <w:proofErr w:type="gramEnd"/>
      <w:r w:rsidR="00E73BBF" w:rsidRPr="00E73BBF">
        <w:rPr>
          <w:rFonts w:ascii="Times New Roman" w:hAnsi="Times New Roman" w:cs="Times New Roman"/>
        </w:rPr>
        <w:t xml:space="preserve"> TÉKA 5. § 113. pontjában foglalt, az önálló rendeltetési egységek önálló bejáratára, valamint</w:t>
      </w:r>
      <w:r w:rsidR="00E73BBF" w:rsidRPr="00E73BBF">
        <w:rPr>
          <w:rFonts w:ascii="Times New Roman" w:hAnsi="Times New Roman" w:cs="Times New Roman"/>
        </w:rPr>
        <w:t xml:space="preserve"> </w:t>
      </w:r>
      <w:r w:rsidR="00E73BBF" w:rsidRPr="00E73BBF">
        <w:rPr>
          <w:rFonts w:ascii="Times New Roman" w:hAnsi="Times New Roman" w:cs="Times New Roman"/>
        </w:rPr>
        <w:t>a lakások műszaki megosztására vonatkozó követel</w:t>
      </w:r>
      <w:r w:rsidR="00E73BBF" w:rsidRPr="00E73BBF">
        <w:rPr>
          <w:rFonts w:ascii="Times New Roman" w:hAnsi="Times New Roman" w:cs="Times New Roman"/>
        </w:rPr>
        <w:t xml:space="preserve">mények figyelembe vétele nélkül), </w:t>
      </w:r>
      <w:r w:rsidRPr="00E73BBF">
        <w:rPr>
          <w:rFonts w:ascii="Times New Roman" w:hAnsi="Times New Roman" w:cs="Times New Roman"/>
        </w:rPr>
        <w:t>azok ténylegesen kialakult állapotot igazolják.</w:t>
      </w:r>
    </w:p>
    <w:p w:rsidR="00863B8A" w:rsidRPr="00E73BBF" w:rsidRDefault="0072709E" w:rsidP="00CE7308">
      <w:pPr>
        <w:spacing w:before="240" w:after="360"/>
        <w:rPr>
          <w:rFonts w:ascii="Times New Roman" w:hAnsi="Times New Roman" w:cs="Times New Roman"/>
        </w:rPr>
      </w:pPr>
      <w:r w:rsidRPr="00E73BBF">
        <w:rPr>
          <w:rFonts w:ascii="Times New Roman" w:hAnsi="Times New Roman" w:cs="Times New Roman"/>
        </w:rPr>
        <w:t xml:space="preserve">Dunakeszi, </w:t>
      </w:r>
      <w:proofErr w:type="gramStart"/>
      <w:r w:rsidRPr="00E73BBF">
        <w:rPr>
          <w:rFonts w:ascii="Times New Roman" w:hAnsi="Times New Roman" w:cs="Times New Roman"/>
        </w:rPr>
        <w:t xml:space="preserve">2025. </w:t>
      </w:r>
      <w:r w:rsidR="00863B8A" w:rsidRPr="00E73BBF">
        <w:rPr>
          <w:rFonts w:ascii="Times New Roman" w:hAnsi="Times New Roman" w:cs="Times New Roman"/>
        </w:rPr>
        <w:t>…</w:t>
      </w:r>
      <w:proofErr w:type="gramEnd"/>
      <w:r w:rsidR="00863B8A" w:rsidRPr="00E73BBF">
        <w:rPr>
          <w:rFonts w:ascii="Times New Roman" w:hAnsi="Times New Roman" w:cs="Times New Roman"/>
        </w:rPr>
        <w:t>………………………</w:t>
      </w:r>
    </w:p>
    <w:p w:rsidR="00863B8A" w:rsidRPr="00E73BBF" w:rsidRDefault="0072709E" w:rsidP="00863B8A">
      <w:pPr>
        <w:rPr>
          <w:rFonts w:ascii="Times New Roman" w:hAnsi="Times New Roman" w:cs="Times New Roman"/>
        </w:rPr>
      </w:pPr>
      <w:r w:rsidRPr="00E73BBF">
        <w:rPr>
          <w:rFonts w:ascii="Times New Roman" w:hAnsi="Times New Roman" w:cs="Times New Roman"/>
        </w:rPr>
        <w:tab/>
      </w:r>
      <w:r w:rsidRPr="00E73BBF">
        <w:rPr>
          <w:rFonts w:ascii="Times New Roman" w:hAnsi="Times New Roman" w:cs="Times New Roman"/>
        </w:rPr>
        <w:tab/>
      </w:r>
      <w:r w:rsidRPr="00E73BBF">
        <w:rPr>
          <w:rFonts w:ascii="Times New Roman" w:hAnsi="Times New Roman" w:cs="Times New Roman"/>
        </w:rPr>
        <w:tab/>
      </w:r>
      <w:r w:rsidRPr="00E73BBF">
        <w:rPr>
          <w:rFonts w:ascii="Times New Roman" w:hAnsi="Times New Roman" w:cs="Times New Roman"/>
        </w:rPr>
        <w:tab/>
      </w:r>
      <w:r w:rsidRPr="00E73BBF">
        <w:rPr>
          <w:rFonts w:ascii="Times New Roman" w:hAnsi="Times New Roman" w:cs="Times New Roman"/>
        </w:rPr>
        <w:tab/>
      </w:r>
      <w:r w:rsidRPr="00E73BBF">
        <w:rPr>
          <w:rFonts w:ascii="Times New Roman" w:hAnsi="Times New Roman" w:cs="Times New Roman"/>
        </w:rPr>
        <w:tab/>
      </w:r>
      <w:r w:rsidRPr="00E73BBF">
        <w:rPr>
          <w:rFonts w:ascii="Times New Roman" w:hAnsi="Times New Roman" w:cs="Times New Roman"/>
        </w:rPr>
        <w:tab/>
      </w:r>
      <w:r w:rsidR="00863B8A" w:rsidRPr="00E73BBF">
        <w:rPr>
          <w:rFonts w:ascii="Times New Roman" w:hAnsi="Times New Roman" w:cs="Times New Roman"/>
        </w:rPr>
        <w:t>……………………………………</w:t>
      </w:r>
    </w:p>
    <w:p w:rsidR="00863B8A" w:rsidRPr="00E73BBF" w:rsidRDefault="00863B8A" w:rsidP="00863B8A">
      <w:pPr>
        <w:rPr>
          <w:rFonts w:ascii="Times New Roman" w:hAnsi="Times New Roman" w:cs="Times New Roman"/>
        </w:rPr>
      </w:pPr>
      <w:r w:rsidRPr="00E73BBF">
        <w:rPr>
          <w:rFonts w:ascii="Times New Roman" w:hAnsi="Times New Roman" w:cs="Times New Roman"/>
        </w:rPr>
        <w:tab/>
      </w:r>
      <w:r w:rsidRPr="00E73BBF">
        <w:rPr>
          <w:rFonts w:ascii="Times New Roman" w:hAnsi="Times New Roman" w:cs="Times New Roman"/>
        </w:rPr>
        <w:tab/>
      </w:r>
      <w:r w:rsidRPr="00E73BBF">
        <w:rPr>
          <w:rFonts w:ascii="Times New Roman" w:hAnsi="Times New Roman" w:cs="Times New Roman"/>
        </w:rPr>
        <w:tab/>
      </w:r>
      <w:r w:rsidRPr="00E73BBF">
        <w:rPr>
          <w:rFonts w:ascii="Times New Roman" w:hAnsi="Times New Roman" w:cs="Times New Roman"/>
        </w:rPr>
        <w:tab/>
      </w:r>
      <w:r w:rsidRPr="00E73BBF">
        <w:rPr>
          <w:rFonts w:ascii="Times New Roman" w:hAnsi="Times New Roman" w:cs="Times New Roman"/>
        </w:rPr>
        <w:tab/>
      </w:r>
      <w:r w:rsidRPr="00E73BBF">
        <w:rPr>
          <w:rFonts w:ascii="Times New Roman" w:hAnsi="Times New Roman" w:cs="Times New Roman"/>
        </w:rPr>
        <w:tab/>
      </w:r>
      <w:r w:rsidRPr="00E73BBF">
        <w:rPr>
          <w:rFonts w:ascii="Times New Roman" w:hAnsi="Times New Roman" w:cs="Times New Roman"/>
        </w:rPr>
        <w:tab/>
      </w:r>
      <w:r w:rsidRPr="00E73BBF">
        <w:rPr>
          <w:rFonts w:ascii="Times New Roman" w:hAnsi="Times New Roman" w:cs="Times New Roman"/>
        </w:rPr>
        <w:tab/>
      </w:r>
      <w:proofErr w:type="gramStart"/>
      <w:r w:rsidRPr="00E73BBF">
        <w:rPr>
          <w:rFonts w:ascii="Times New Roman" w:hAnsi="Times New Roman" w:cs="Times New Roman"/>
        </w:rPr>
        <w:t>kérelmező</w:t>
      </w:r>
      <w:proofErr w:type="gramEnd"/>
      <w:r w:rsidRPr="00E73BBF">
        <w:rPr>
          <w:rFonts w:ascii="Times New Roman" w:hAnsi="Times New Roman" w:cs="Times New Roman"/>
        </w:rPr>
        <w:t xml:space="preserve"> aláírása</w:t>
      </w:r>
    </w:p>
    <w:p w:rsidR="00863B8A" w:rsidRPr="00E73BBF" w:rsidRDefault="00863B8A" w:rsidP="00863B8A">
      <w:pPr>
        <w:rPr>
          <w:rFonts w:ascii="Times New Roman" w:hAnsi="Times New Roman" w:cs="Times New Roman"/>
        </w:rPr>
      </w:pPr>
    </w:p>
    <w:p w:rsidR="00C77E4F" w:rsidRPr="00C77E4F" w:rsidRDefault="00C77E4F" w:rsidP="00C77E4F">
      <w:pPr>
        <w:spacing w:after="0"/>
        <w:jc w:val="both"/>
        <w:rPr>
          <w:rFonts w:ascii="Times New Roman" w:hAnsi="Times New Roman" w:cs="Times New Roman"/>
        </w:rPr>
      </w:pPr>
      <w:r w:rsidRPr="00C77E4F">
        <w:rPr>
          <w:rFonts w:ascii="Times New Roman" w:hAnsi="Times New Roman" w:cs="Times New Roman"/>
        </w:rPr>
        <w:t> Tudomásul veszem, hogy a kérelmem alapján kiállított hatósági bizonyítvány kizárólag</w:t>
      </w:r>
      <w:r w:rsidR="00CE7308">
        <w:rPr>
          <w:rFonts w:ascii="Times New Roman" w:hAnsi="Times New Roman" w:cs="Times New Roman"/>
        </w:rPr>
        <w:t xml:space="preserve"> </w:t>
      </w:r>
      <w:r w:rsidR="00CE7308" w:rsidRPr="00DC5375">
        <w:rPr>
          <w:rFonts w:ascii="Times New Roman" w:hAnsi="Times New Roman" w:cs="Times New Roman"/>
          <w:i/>
        </w:rPr>
        <w:t xml:space="preserve">a </w:t>
      </w:r>
      <w:r w:rsidRPr="00DC5375">
        <w:rPr>
          <w:rFonts w:ascii="Times New Roman" w:hAnsi="Times New Roman" w:cs="Times New Roman"/>
          <w:i/>
        </w:rPr>
        <w:t>földgázpiaci egyetemes szolgáltatáshoz kapcsolódó értékesítési árak megállapít</w:t>
      </w:r>
      <w:r w:rsidR="00CE7308" w:rsidRPr="00DC5375">
        <w:rPr>
          <w:rFonts w:ascii="Times New Roman" w:hAnsi="Times New Roman" w:cs="Times New Roman"/>
          <w:i/>
        </w:rPr>
        <w:t>ásáról és alkalmazásáról</w:t>
      </w:r>
      <w:r w:rsidR="00CE7308">
        <w:rPr>
          <w:rFonts w:ascii="Times New Roman" w:hAnsi="Times New Roman" w:cs="Times New Roman"/>
        </w:rPr>
        <w:t xml:space="preserve"> szóló </w:t>
      </w:r>
      <w:r w:rsidRPr="00C77E4F">
        <w:rPr>
          <w:rFonts w:ascii="Times New Roman" w:hAnsi="Times New Roman" w:cs="Times New Roman"/>
        </w:rPr>
        <w:t>69/2016. (XII. 29.) NFM rendelet 16.§ (1), (2) bekezdésében meghatározott kedvezmény igénybevétele céljából használható fel.</w:t>
      </w:r>
    </w:p>
    <w:p w:rsidR="00C77E4F" w:rsidRPr="00C77E4F" w:rsidRDefault="00C77E4F" w:rsidP="00C77E4F">
      <w:pPr>
        <w:spacing w:after="0"/>
        <w:jc w:val="both"/>
        <w:rPr>
          <w:rFonts w:ascii="Times New Roman" w:hAnsi="Times New Roman" w:cs="Times New Roman"/>
        </w:rPr>
      </w:pPr>
      <w:r w:rsidRPr="00C77E4F">
        <w:rPr>
          <w:rFonts w:ascii="Times New Roman" w:hAnsi="Times New Roman" w:cs="Times New Roman"/>
        </w:rPr>
        <w:t xml:space="preserve"> Tudomásul veszem, hogy </w:t>
      </w:r>
      <w:r w:rsidRPr="00DC5375">
        <w:rPr>
          <w:rFonts w:ascii="Times New Roman" w:hAnsi="Times New Roman" w:cs="Times New Roman"/>
          <w:i/>
        </w:rPr>
        <w:t>a földgázpiaci egyetemes szolgáltatáshoz kapcsolódó értékesítési árak megállapításáról és alkalmazásáról</w:t>
      </w:r>
      <w:r w:rsidRPr="00C77E4F">
        <w:rPr>
          <w:rFonts w:ascii="Times New Roman" w:hAnsi="Times New Roman" w:cs="Times New Roman"/>
        </w:rPr>
        <w:t xml:space="preserve"> szóló 69/2016. (XII. 29.) NFM rendelet 17. § (3) bekezdése alapján „Ha az egyetemes szolgáltató észleli, hogy az ingatlan lakás rendeltetési egységeinek száma nem egyezik meg a hatósági bizonyítványban foglaltakkal, jelzi az eljáró hatóság felé, hatósági ellenőrzés lefolytatása érdekében.”</w:t>
      </w:r>
    </w:p>
    <w:p w:rsidR="00C77E4F" w:rsidRPr="00C77E4F" w:rsidRDefault="00C77E4F" w:rsidP="00C77E4F">
      <w:pPr>
        <w:spacing w:after="0"/>
        <w:jc w:val="both"/>
        <w:rPr>
          <w:rFonts w:ascii="Times New Roman" w:hAnsi="Times New Roman" w:cs="Times New Roman"/>
        </w:rPr>
      </w:pPr>
      <w:r w:rsidRPr="00C77E4F">
        <w:rPr>
          <w:rFonts w:ascii="Times New Roman" w:hAnsi="Times New Roman" w:cs="Times New Roman"/>
        </w:rPr>
        <w:t xml:space="preserve"> Tudomásul veszem, hogy amennyiben a hatósági ellenőrzés azzal az eredménnyel zárul, hogy a hatósági bizonyítványban foglalt lakás rendeltetési egységeinek a száma a valóságtól eltér az ingatlanon belül, a hatósági bizonyítványt a hatóságom visszavonja. Ebben az esetben a szolgáltató a kizárólag </w:t>
      </w:r>
      <w:r w:rsidRPr="00DC5375">
        <w:rPr>
          <w:rFonts w:ascii="Times New Roman" w:hAnsi="Times New Roman" w:cs="Times New Roman"/>
          <w:i/>
        </w:rPr>
        <w:t xml:space="preserve">a földgázpiaci egyetemes szolgáltatáshoz kapcsolódó értékesítési árak megállapításáról és alkalmazásáról </w:t>
      </w:r>
      <w:r w:rsidRPr="00C77E4F">
        <w:rPr>
          <w:rFonts w:ascii="Times New Roman" w:hAnsi="Times New Roman" w:cs="Times New Roman"/>
        </w:rPr>
        <w:t>szóló 69/2016. (XII. 29.) NFM rendelet 19.§-</w:t>
      </w:r>
      <w:proofErr w:type="gramStart"/>
      <w:r w:rsidRPr="00C77E4F">
        <w:rPr>
          <w:rFonts w:ascii="Times New Roman" w:hAnsi="Times New Roman" w:cs="Times New Roman"/>
        </w:rPr>
        <w:t>a</w:t>
      </w:r>
      <w:proofErr w:type="gramEnd"/>
      <w:r w:rsidRPr="00C77E4F">
        <w:rPr>
          <w:rFonts w:ascii="Times New Roman" w:hAnsi="Times New Roman" w:cs="Times New Roman"/>
        </w:rPr>
        <w:t xml:space="preserve"> alapján az egyetemes szolgáltató a jogosulatlanul igénybe vett kedvezményes gázdíjon elszámolt földgázt a GET 107. § (5) bekezdése szerinti versenypiaci költségeket tükröző ár másfélszeresének megfelelő egységáron számolja el a lakossági fogyasztóval.</w:t>
      </w:r>
    </w:p>
    <w:p w:rsidR="00C77E4F" w:rsidRPr="00C77E4F" w:rsidRDefault="00C77E4F" w:rsidP="00DC5375">
      <w:pPr>
        <w:spacing w:before="840" w:after="0"/>
        <w:rPr>
          <w:rFonts w:ascii="Times New Roman" w:hAnsi="Times New Roman" w:cs="Times New Roman"/>
        </w:rPr>
      </w:pPr>
      <w:r w:rsidRPr="00C77E4F">
        <w:rPr>
          <w:rFonts w:ascii="Times New Roman" w:hAnsi="Times New Roman" w:cs="Times New Roman"/>
        </w:rPr>
        <w:t>Kelt</w:t>
      </w:r>
      <w:proofErr w:type="gramStart"/>
      <w:r w:rsidRPr="00C77E4F">
        <w:rPr>
          <w:rFonts w:ascii="Times New Roman" w:hAnsi="Times New Roman" w:cs="Times New Roman"/>
        </w:rPr>
        <w:t>: …</w:t>
      </w:r>
      <w:proofErr w:type="gramEnd"/>
      <w:r w:rsidRPr="00C77E4F">
        <w:rPr>
          <w:rFonts w:ascii="Times New Roman" w:hAnsi="Times New Roman" w:cs="Times New Roman"/>
        </w:rPr>
        <w:t>………………………</w:t>
      </w:r>
      <w:r w:rsidRPr="00C77E4F">
        <w:rPr>
          <w:rFonts w:ascii="Times New Roman" w:hAnsi="Times New Roman" w:cs="Times New Roman"/>
        </w:rPr>
        <w:tab/>
      </w:r>
      <w:r w:rsidRPr="00C77E4F">
        <w:rPr>
          <w:rFonts w:ascii="Times New Roman" w:hAnsi="Times New Roman" w:cs="Times New Roman"/>
        </w:rPr>
        <w:tab/>
      </w:r>
      <w:r w:rsidRPr="00C77E4F">
        <w:rPr>
          <w:rFonts w:ascii="Times New Roman" w:hAnsi="Times New Roman" w:cs="Times New Roman"/>
        </w:rPr>
        <w:tab/>
        <w:t xml:space="preserve">  ……………………………………</w:t>
      </w:r>
      <w:bookmarkStart w:id="0" w:name="_GoBack"/>
      <w:bookmarkEnd w:id="0"/>
    </w:p>
    <w:p w:rsidR="00C77E4F" w:rsidRDefault="00CE7308" w:rsidP="00C77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proofErr w:type="gramStart"/>
      <w:r w:rsidR="00C77E4F" w:rsidRPr="00C77E4F">
        <w:rPr>
          <w:rFonts w:ascii="Times New Roman" w:hAnsi="Times New Roman" w:cs="Times New Roman"/>
        </w:rPr>
        <w:t>kérelmező</w:t>
      </w:r>
      <w:proofErr w:type="gramEnd"/>
      <w:r w:rsidR="00C77E4F" w:rsidRPr="00C77E4F">
        <w:rPr>
          <w:rFonts w:ascii="Times New Roman" w:hAnsi="Times New Roman" w:cs="Times New Roman"/>
        </w:rPr>
        <w:t xml:space="preserve"> aláírása</w:t>
      </w:r>
    </w:p>
    <w:p w:rsidR="00863B8A" w:rsidRPr="00C77E4F" w:rsidRDefault="00863B8A" w:rsidP="00CE7308">
      <w:pPr>
        <w:spacing w:before="240"/>
        <w:rPr>
          <w:rFonts w:ascii="Times New Roman" w:hAnsi="Times New Roman" w:cs="Times New Roman"/>
          <w:sz w:val="18"/>
          <w:szCs w:val="18"/>
        </w:rPr>
      </w:pPr>
      <w:r w:rsidRPr="00C77E4F">
        <w:rPr>
          <w:rFonts w:ascii="Times New Roman" w:hAnsi="Times New Roman" w:cs="Times New Roman"/>
          <w:sz w:val="18"/>
          <w:szCs w:val="18"/>
        </w:rPr>
        <w:t>TÉKA 126.§: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7E4F">
        <w:rPr>
          <w:rFonts w:ascii="Times New Roman" w:hAnsi="Times New Roman" w:cs="Times New Roman"/>
          <w:sz w:val="18"/>
          <w:szCs w:val="18"/>
        </w:rPr>
        <w:t>„126. § (1) A lakás olyan huzamos tartózkodás céljára szolgáló önálló rendeltetési egység, melynek helyiségeit úgy kell kialakítani, hogy azok együttesen tegyék lehetővé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77E4F">
        <w:rPr>
          <w:rFonts w:ascii="Times New Roman" w:hAnsi="Times New Roman" w:cs="Times New Roman"/>
          <w:sz w:val="18"/>
          <w:szCs w:val="18"/>
        </w:rPr>
        <w:t>a</w:t>
      </w:r>
      <w:proofErr w:type="gramEnd"/>
      <w:r w:rsidRPr="00C77E4F">
        <w:rPr>
          <w:rFonts w:ascii="Times New Roman" w:hAnsi="Times New Roman" w:cs="Times New Roman"/>
          <w:sz w:val="18"/>
          <w:szCs w:val="18"/>
        </w:rPr>
        <w:t>) a pihenést, az alvást és az otthoni tevékenységek folytatását,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7E4F">
        <w:rPr>
          <w:rFonts w:ascii="Times New Roman" w:hAnsi="Times New Roman" w:cs="Times New Roman"/>
          <w:sz w:val="18"/>
          <w:szCs w:val="18"/>
        </w:rPr>
        <w:t>b) a főzést, étkezést és mosogatást,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7E4F">
        <w:rPr>
          <w:rFonts w:ascii="Times New Roman" w:hAnsi="Times New Roman" w:cs="Times New Roman"/>
          <w:sz w:val="18"/>
          <w:szCs w:val="18"/>
        </w:rPr>
        <w:t>c) a tisztálkodást, a mosást, az illemhelyhasználatot,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7E4F">
        <w:rPr>
          <w:rFonts w:ascii="Times New Roman" w:hAnsi="Times New Roman" w:cs="Times New Roman"/>
          <w:sz w:val="18"/>
          <w:szCs w:val="18"/>
        </w:rPr>
        <w:t>d) az életvitelhez szükséges anyagok és tárgyak tárolását,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77E4F">
        <w:rPr>
          <w:rFonts w:ascii="Times New Roman" w:hAnsi="Times New Roman" w:cs="Times New Roman"/>
          <w:sz w:val="18"/>
          <w:szCs w:val="18"/>
        </w:rPr>
        <w:t>e</w:t>
      </w:r>
      <w:proofErr w:type="gramEnd"/>
      <w:r w:rsidRPr="00C77E4F">
        <w:rPr>
          <w:rFonts w:ascii="Times New Roman" w:hAnsi="Times New Roman" w:cs="Times New Roman"/>
          <w:sz w:val="18"/>
          <w:szCs w:val="18"/>
        </w:rPr>
        <w:t>) szükség esetén az otthoni, irodai jellegű munkavégzést.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7E4F">
        <w:rPr>
          <w:rFonts w:ascii="Times New Roman" w:hAnsi="Times New Roman" w:cs="Times New Roman"/>
          <w:sz w:val="18"/>
          <w:szCs w:val="18"/>
        </w:rPr>
        <w:t>(2) A lakásnak fűthetőnek kell lennie, a rendeltetésének megfelelő szellőzést, megvilágítást minden helyiségben biztosítani kell.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7E4F">
        <w:rPr>
          <w:rFonts w:ascii="Times New Roman" w:hAnsi="Times New Roman" w:cs="Times New Roman"/>
          <w:sz w:val="18"/>
          <w:szCs w:val="18"/>
        </w:rPr>
        <w:t xml:space="preserve">(3) A lakószoba a lakás minden olyan közvetlen természetes megvilágítású és </w:t>
      </w:r>
      <w:proofErr w:type="spellStart"/>
      <w:r w:rsidRPr="00C77E4F">
        <w:rPr>
          <w:rFonts w:ascii="Times New Roman" w:hAnsi="Times New Roman" w:cs="Times New Roman"/>
          <w:sz w:val="18"/>
          <w:szCs w:val="18"/>
        </w:rPr>
        <w:t>szellőzésű</w:t>
      </w:r>
      <w:proofErr w:type="spellEnd"/>
      <w:r w:rsidRPr="00C77E4F">
        <w:rPr>
          <w:rFonts w:ascii="Times New Roman" w:hAnsi="Times New Roman" w:cs="Times New Roman"/>
          <w:sz w:val="18"/>
          <w:szCs w:val="18"/>
        </w:rPr>
        <w:t>, fűthető, huzamos tartózkodás céljára szolgáló helyisége, amely lehetővé teszi az (1) bekezdés a) és e) pontja szerinti tevékenységek folytatását és az azokhoz kapcsolódó berendezések elhelyezését.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7E4F">
        <w:rPr>
          <w:rFonts w:ascii="Times New Roman" w:hAnsi="Times New Roman" w:cs="Times New Roman"/>
          <w:sz w:val="18"/>
          <w:szCs w:val="18"/>
        </w:rPr>
        <w:lastRenderedPageBreak/>
        <w:t>(4) A (3) bekezdés szerinti lakószoba hasznos alapterülete legalább 10 m2 a legalább hét lakást tartalmazó lakóépületben.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7E4F">
        <w:rPr>
          <w:rFonts w:ascii="Times New Roman" w:hAnsi="Times New Roman" w:cs="Times New Roman"/>
          <w:sz w:val="18"/>
          <w:szCs w:val="18"/>
        </w:rPr>
        <w:t>(5) A 30 m2-t meghaladó hasznos alapterületű lakás legalább egy lakószobájának legalább 18 m2 hasznos alapterületűnek kell lennie. Ebbe az alapterületbe nem számítható be a főző és az étkező funkció céljára is szolgáló helyiség, helyiségrész hasznos alapterülete, amennyiben az a lakószoba légterével közös.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7E4F">
        <w:rPr>
          <w:rFonts w:ascii="Times New Roman" w:hAnsi="Times New Roman" w:cs="Times New Roman"/>
          <w:sz w:val="18"/>
          <w:szCs w:val="18"/>
        </w:rPr>
        <w:t>(6) A 30 m2-t meghaladó, de legfeljebb 80 m2 hasznos alapterületű lakásban egy legalább 2 m2 hasznos alapterületű tároló helyiséget kell létesíteni, amely a lakáson kívül is elhelyezhető, ha a lakás bejáratától közös használatú közlekedőn 10 méteren belül elérhető a tároló helyiség.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7E4F">
        <w:rPr>
          <w:rFonts w:ascii="Times New Roman" w:hAnsi="Times New Roman" w:cs="Times New Roman"/>
          <w:sz w:val="18"/>
          <w:szCs w:val="18"/>
        </w:rPr>
        <w:t>(7) A 80 m2-t meghaladó hasznos alapterületű lakásban egy legalább 5 m2 hasznos alapterületű háztartási helyiséget kell kialakítani.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7E4F">
        <w:rPr>
          <w:rFonts w:ascii="Times New Roman" w:hAnsi="Times New Roman" w:cs="Times New Roman"/>
          <w:sz w:val="18"/>
          <w:szCs w:val="18"/>
        </w:rPr>
        <w:t>(8) A legfeljebb 30 m2 hasznos alapterületű lakás lakószobájának legalább 16 m2 hasznos alapterületűnek kell lennie. Amennyiben a lakószoba főzés céljára is szolgál, a szoba hasznos alapterülete legalább 20 m2.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7E4F">
        <w:rPr>
          <w:rFonts w:ascii="Times New Roman" w:hAnsi="Times New Roman" w:cs="Times New Roman"/>
          <w:sz w:val="18"/>
          <w:szCs w:val="18"/>
        </w:rPr>
        <w:t>(9) A (8) bekezdés szerinti lakásban olyan előteret vagy előszobát kell kialakítani, amelyben egy legalább 1,20 × 0,60 méter alaprajzi méretű, 2,40 méter magas szekrény elhelyezhető. A lakószobával közös légtérben lévő előtér nem csökkentheti a lakószoba minimális alapterületét.</w:t>
      </w:r>
    </w:p>
    <w:p w:rsidR="00863B8A" w:rsidRPr="00C77E4F" w:rsidRDefault="00863B8A" w:rsidP="00C77E4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7E4F">
        <w:rPr>
          <w:rFonts w:ascii="Times New Roman" w:hAnsi="Times New Roman" w:cs="Times New Roman"/>
          <w:sz w:val="18"/>
          <w:szCs w:val="18"/>
        </w:rPr>
        <w:t>(10) Az ötven vagy több lakást tartalmazó lakóépületben minden megkezdett ötven lakásból legalább egy lakást adaptálható lakásként kell kialakítani.”</w:t>
      </w:r>
    </w:p>
    <w:sectPr w:rsidR="00863B8A" w:rsidRPr="00C77E4F" w:rsidSect="00CE730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31FC9"/>
    <w:multiLevelType w:val="hybridMultilevel"/>
    <w:tmpl w:val="AE741918"/>
    <w:lvl w:ilvl="0" w:tplc="2BD4D0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8A"/>
    <w:rsid w:val="001C7506"/>
    <w:rsid w:val="002248F3"/>
    <w:rsid w:val="00291C91"/>
    <w:rsid w:val="003B3404"/>
    <w:rsid w:val="005F2937"/>
    <w:rsid w:val="0072709E"/>
    <w:rsid w:val="00863B8A"/>
    <w:rsid w:val="00AE129A"/>
    <w:rsid w:val="00C172D3"/>
    <w:rsid w:val="00C77E4F"/>
    <w:rsid w:val="00CE7308"/>
    <w:rsid w:val="00DC5375"/>
    <w:rsid w:val="00E7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E008"/>
  <w15:chartTrackingRefBased/>
  <w15:docId w15:val="{3C0E72A7-EB9B-4DA6-A468-E961BBD1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750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91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1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724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Iványi Andrea</dc:creator>
  <cp:keywords/>
  <dc:description/>
  <cp:lastModifiedBy>Iványi Andrea</cp:lastModifiedBy>
  <cp:revision>2</cp:revision>
  <cp:lastPrinted>2025-10-09T11:35:00Z</cp:lastPrinted>
  <dcterms:created xsi:type="dcterms:W3CDTF">2025-10-09T09:58:00Z</dcterms:created>
  <dcterms:modified xsi:type="dcterms:W3CDTF">2025-10-09T11:53:00Z</dcterms:modified>
</cp:coreProperties>
</file>