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649" w:rsidRDefault="000D0649" w:rsidP="000D0649">
      <w:pPr>
        <w:jc w:val="center"/>
        <w:rPr>
          <w:b/>
          <w:sz w:val="24"/>
          <w:szCs w:val="24"/>
        </w:rPr>
      </w:pPr>
      <w:r w:rsidRPr="001E001B">
        <w:rPr>
          <w:b/>
          <w:sz w:val="24"/>
          <w:szCs w:val="24"/>
        </w:rPr>
        <w:t>Hatásvizsgálati lap</w:t>
      </w:r>
    </w:p>
    <w:p w:rsidR="000D0649" w:rsidRPr="004C3B18" w:rsidRDefault="000D0649" w:rsidP="000D0649">
      <w:pPr>
        <w:jc w:val="center"/>
        <w:rPr>
          <w:sz w:val="24"/>
          <w:szCs w:val="24"/>
        </w:rPr>
      </w:pPr>
      <w:proofErr w:type="gramStart"/>
      <w:r w:rsidRPr="004C3B18"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jogalkotásról szóló 2010. évi CXXX. törvény 17. § (1) bekezdése alapján</w:t>
      </w:r>
    </w:p>
    <w:p w:rsidR="000D0649" w:rsidRPr="00567616" w:rsidRDefault="000D0649" w:rsidP="000D0649">
      <w:pPr>
        <w:jc w:val="center"/>
        <w:rPr>
          <w:sz w:val="24"/>
          <w:szCs w:val="24"/>
        </w:rPr>
      </w:pPr>
    </w:p>
    <w:p w:rsidR="000D0649" w:rsidRPr="00F12BAE" w:rsidRDefault="000D0649" w:rsidP="000D0649">
      <w:pPr>
        <w:widowControl w:val="0"/>
        <w:suppressAutoHyphens/>
        <w:contextualSpacing/>
        <w:jc w:val="center"/>
        <w:rPr>
          <w:rFonts w:eastAsia="Lucida Sans Unicode"/>
          <w:b/>
          <w:kern w:val="1"/>
          <w:lang w:eastAsia="hi-IN" w:bidi="hi-IN"/>
        </w:rPr>
      </w:pPr>
      <w:r w:rsidRPr="00F12BAE">
        <w:rPr>
          <w:rFonts w:eastAsia="Lucida Sans Unicode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eastAsia="Lucida Sans Unicode"/>
          <w:b/>
          <w:kern w:val="1"/>
          <w:lang w:eastAsia="hi-IN" w:bidi="hi-IN"/>
        </w:rPr>
        <w:t>Képviselő-testületének ….</w:t>
      </w:r>
      <w:proofErr w:type="gramEnd"/>
      <w:r w:rsidRPr="00F12BAE">
        <w:rPr>
          <w:rFonts w:eastAsia="Lucida Sans Unicode"/>
          <w:b/>
          <w:kern w:val="1"/>
          <w:lang w:eastAsia="hi-IN" w:bidi="hi-IN"/>
        </w:rPr>
        <w:t>/202</w:t>
      </w:r>
      <w:r>
        <w:rPr>
          <w:rFonts w:eastAsia="Lucida Sans Unicode"/>
          <w:b/>
          <w:kern w:val="1"/>
          <w:lang w:eastAsia="hi-IN" w:bidi="hi-IN"/>
        </w:rPr>
        <w:t>6</w:t>
      </w:r>
      <w:r w:rsidRPr="00F12BAE">
        <w:rPr>
          <w:rFonts w:eastAsia="Lucida Sans Unicode"/>
          <w:b/>
          <w:kern w:val="1"/>
          <w:lang w:eastAsia="hi-IN" w:bidi="hi-IN"/>
        </w:rPr>
        <w:t xml:space="preserve">. (       .       .) számú önkormányzati rendelete </w:t>
      </w:r>
    </w:p>
    <w:p w:rsidR="000D0649" w:rsidRPr="009360EB" w:rsidRDefault="000D0649" w:rsidP="000D0649">
      <w:pPr>
        <w:suppressAutoHyphens/>
        <w:ind w:left="3544" w:hanging="3544"/>
        <w:jc w:val="center"/>
        <w:rPr>
          <w:b/>
          <w:bCs/>
          <w:sz w:val="24"/>
          <w:szCs w:val="24"/>
        </w:rPr>
      </w:pPr>
      <w:proofErr w:type="gramStart"/>
      <w:r w:rsidRPr="00F12BAE">
        <w:rPr>
          <w:rFonts w:eastAsia="Lucida Sans Unicode"/>
          <w:b/>
          <w:kern w:val="1"/>
          <w:lang w:eastAsia="hi-IN" w:bidi="hi-IN"/>
        </w:rPr>
        <w:t>a</w:t>
      </w:r>
      <w:proofErr w:type="gramEnd"/>
      <w:r w:rsidRPr="00F12BAE">
        <w:rPr>
          <w:rFonts w:eastAsia="Lucida Sans Unicode"/>
          <w:b/>
          <w:kern w:val="1"/>
          <w:lang w:eastAsia="hi-IN" w:bidi="hi-IN"/>
        </w:rPr>
        <w:t xml:space="preserve"> </w:t>
      </w:r>
      <w:r w:rsidRPr="00A3103E">
        <w:rPr>
          <w:rFonts w:eastAsia="Lucida Sans Unicode"/>
          <w:b/>
          <w:kern w:val="1"/>
          <w:lang w:eastAsia="hi-IN" w:bidi="hi-IN"/>
        </w:rPr>
        <w:t xml:space="preserve">változtatási tilalom elrendeléséről </w:t>
      </w:r>
    </w:p>
    <w:p w:rsidR="000D0649" w:rsidRPr="009360EB" w:rsidRDefault="000D0649" w:rsidP="000D0649">
      <w:pPr>
        <w:jc w:val="center"/>
        <w:rPr>
          <w:b/>
          <w:bCs/>
          <w:sz w:val="24"/>
          <w:szCs w:val="24"/>
        </w:rPr>
      </w:pPr>
    </w:p>
    <w:p w:rsidR="000D0649" w:rsidRPr="00567616" w:rsidRDefault="000D0649" w:rsidP="000D0649">
      <w:pPr>
        <w:jc w:val="center"/>
        <w:rPr>
          <w:sz w:val="24"/>
          <w:szCs w:val="24"/>
        </w:rPr>
      </w:pPr>
    </w:p>
    <w:p w:rsidR="000D0649" w:rsidRDefault="000D0649" w:rsidP="000D0649">
      <w:pPr>
        <w:jc w:val="center"/>
        <w:rPr>
          <w:b/>
          <w:sz w:val="24"/>
          <w:szCs w:val="24"/>
        </w:rPr>
      </w:pPr>
      <w:r w:rsidRPr="00567616">
        <w:rPr>
          <w:b/>
          <w:sz w:val="24"/>
          <w:szCs w:val="24"/>
        </w:rPr>
        <w:t>Tájékoztatás előzetes hatásvizsgálati eredményéről</w:t>
      </w:r>
    </w:p>
    <w:p w:rsidR="000D0649" w:rsidRDefault="000D0649" w:rsidP="000D0649">
      <w:pPr>
        <w:jc w:val="center"/>
        <w:rPr>
          <w:b/>
          <w:sz w:val="24"/>
          <w:szCs w:val="24"/>
        </w:rPr>
      </w:pPr>
    </w:p>
    <w:p w:rsidR="000D0649" w:rsidRPr="00567616" w:rsidRDefault="000D0649" w:rsidP="000D0649">
      <w:pPr>
        <w:jc w:val="center"/>
        <w:rPr>
          <w:b/>
          <w:sz w:val="24"/>
          <w:szCs w:val="24"/>
        </w:rPr>
      </w:pPr>
    </w:p>
    <w:p w:rsidR="000D0649" w:rsidRPr="00567616" w:rsidRDefault="000D0649" w:rsidP="000D0649">
      <w:pPr>
        <w:rPr>
          <w:sz w:val="24"/>
          <w:szCs w:val="24"/>
        </w:rPr>
      </w:pPr>
    </w:p>
    <w:p w:rsidR="000D0649" w:rsidRPr="00567616" w:rsidRDefault="000D0649" w:rsidP="000D0649">
      <w:pPr>
        <w:rPr>
          <w:b/>
          <w:sz w:val="24"/>
          <w:szCs w:val="24"/>
        </w:rPr>
      </w:pPr>
      <w:r w:rsidRPr="00242129">
        <w:rPr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b/>
          <w:sz w:val="24"/>
          <w:szCs w:val="24"/>
        </w:rPr>
        <w:t>gazdasági, költségvetési hatások</w:t>
      </w:r>
    </w:p>
    <w:p w:rsidR="000D0649" w:rsidRDefault="000D0649" w:rsidP="000D0649">
      <w:pPr>
        <w:jc w:val="both"/>
        <w:rPr>
          <w:sz w:val="24"/>
          <w:szCs w:val="24"/>
        </w:rPr>
      </w:pPr>
    </w:p>
    <w:p w:rsidR="000D0649" w:rsidRPr="00567616" w:rsidRDefault="000D0649" w:rsidP="000D0649">
      <w:pPr>
        <w:jc w:val="both"/>
        <w:rPr>
          <w:sz w:val="24"/>
          <w:szCs w:val="24"/>
        </w:rPr>
      </w:pPr>
      <w:r>
        <w:rPr>
          <w:sz w:val="24"/>
          <w:szCs w:val="24"/>
        </w:rPr>
        <w:t>A rendeletben foglaltak a város épített környezetére és az önkormányzatra nézve közvetve pozitív társadalmi, gazdasági</w:t>
      </w:r>
      <w:r w:rsidRPr="00502B49">
        <w:rPr>
          <w:sz w:val="24"/>
          <w:szCs w:val="24"/>
        </w:rPr>
        <w:t xml:space="preserve"> </w:t>
      </w:r>
      <w:r>
        <w:rPr>
          <w:sz w:val="24"/>
          <w:szCs w:val="24"/>
        </w:rPr>
        <w:t>és költségvetési hatásokat jelent, mivel állami és önkormányzati beruházások megvalósítását segítik elő, továbbá meggátolja a mezőgazdásági területek beépítését. Társadalmi negatív hatása a tilalom alá kerülő ingatlantulajdonosoknál jelentkezhet.</w:t>
      </w:r>
    </w:p>
    <w:p w:rsidR="000D0649" w:rsidRDefault="000D0649" w:rsidP="000D0649">
      <w:pPr>
        <w:jc w:val="both"/>
        <w:rPr>
          <w:b/>
          <w:sz w:val="24"/>
          <w:szCs w:val="24"/>
        </w:rPr>
      </w:pPr>
    </w:p>
    <w:p w:rsidR="000D0649" w:rsidRPr="00567616" w:rsidRDefault="000D0649" w:rsidP="000D0649">
      <w:pPr>
        <w:jc w:val="both"/>
        <w:rPr>
          <w:b/>
          <w:sz w:val="24"/>
          <w:szCs w:val="24"/>
        </w:rPr>
      </w:pPr>
      <w:r w:rsidRPr="00242129">
        <w:rPr>
          <w:b/>
          <w:sz w:val="24"/>
          <w:szCs w:val="24"/>
        </w:rPr>
        <w:t>II. Várható környezeti, egészségügyi hatások</w:t>
      </w:r>
    </w:p>
    <w:p w:rsidR="000D0649" w:rsidRDefault="000D0649" w:rsidP="000D0649">
      <w:pPr>
        <w:jc w:val="both"/>
        <w:rPr>
          <w:sz w:val="24"/>
          <w:szCs w:val="24"/>
        </w:rPr>
      </w:pPr>
    </w:p>
    <w:p w:rsidR="000D0649" w:rsidRPr="004C3B18" w:rsidRDefault="000D0649" w:rsidP="000D0649">
      <w:pPr>
        <w:jc w:val="both"/>
        <w:rPr>
          <w:sz w:val="24"/>
          <w:szCs w:val="24"/>
        </w:rPr>
      </w:pPr>
      <w:r>
        <w:rPr>
          <w:sz w:val="24"/>
          <w:szCs w:val="24"/>
        </w:rPr>
        <w:t>A rendeletalkotásnak környezeti, vagy egészségügyi hatásai nem várhatók.</w:t>
      </w:r>
    </w:p>
    <w:p w:rsidR="000D0649" w:rsidRPr="00567616" w:rsidRDefault="000D0649" w:rsidP="000D0649">
      <w:pPr>
        <w:jc w:val="both"/>
        <w:rPr>
          <w:sz w:val="24"/>
          <w:szCs w:val="24"/>
        </w:rPr>
      </w:pPr>
    </w:p>
    <w:p w:rsidR="000D0649" w:rsidRDefault="000D0649" w:rsidP="000D06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  <w:r w:rsidRPr="00567616">
        <w:rPr>
          <w:b/>
          <w:sz w:val="24"/>
          <w:szCs w:val="24"/>
        </w:rPr>
        <w:t xml:space="preserve"> Adminisztratív terheket befolyásoló hatások</w:t>
      </w:r>
    </w:p>
    <w:p w:rsidR="000D0649" w:rsidRDefault="000D0649" w:rsidP="000D0649">
      <w:pPr>
        <w:jc w:val="both"/>
        <w:rPr>
          <w:b/>
          <w:sz w:val="24"/>
          <w:szCs w:val="24"/>
        </w:rPr>
      </w:pPr>
    </w:p>
    <w:p w:rsidR="000D0649" w:rsidRDefault="000D0649" w:rsidP="000D0649">
      <w:pPr>
        <w:jc w:val="both"/>
        <w:rPr>
          <w:sz w:val="24"/>
          <w:szCs w:val="24"/>
        </w:rPr>
      </w:pPr>
      <w:r>
        <w:rPr>
          <w:sz w:val="24"/>
          <w:szCs w:val="24"/>
        </w:rPr>
        <w:t>A szabályozás során adminisztratív terheket befolyásoló hatások nem várhatók.</w:t>
      </w:r>
    </w:p>
    <w:p w:rsidR="000D0649" w:rsidRDefault="000D0649" w:rsidP="000D0649">
      <w:pPr>
        <w:jc w:val="both"/>
        <w:rPr>
          <w:sz w:val="24"/>
          <w:szCs w:val="24"/>
        </w:rPr>
      </w:pPr>
    </w:p>
    <w:p w:rsidR="000D0649" w:rsidRDefault="000D0649" w:rsidP="000D0649">
      <w:pPr>
        <w:jc w:val="both"/>
        <w:rPr>
          <w:b/>
          <w:sz w:val="24"/>
          <w:szCs w:val="24"/>
        </w:rPr>
      </w:pPr>
      <w:r w:rsidRPr="005206A8">
        <w:rPr>
          <w:b/>
          <w:sz w:val="24"/>
          <w:szCs w:val="24"/>
        </w:rPr>
        <w:t xml:space="preserve">IV. </w:t>
      </w:r>
      <w:proofErr w:type="gramStart"/>
      <w:r w:rsidRPr="005206A8">
        <w:rPr>
          <w:b/>
          <w:sz w:val="24"/>
          <w:szCs w:val="24"/>
        </w:rPr>
        <w:t>A</w:t>
      </w:r>
      <w:proofErr w:type="gramEnd"/>
      <w:r w:rsidRPr="005206A8">
        <w:rPr>
          <w:b/>
          <w:sz w:val="24"/>
          <w:szCs w:val="24"/>
        </w:rPr>
        <w:t xml:space="preserve"> rendelet megalkotásának szükségessége, a jogalkotás elmaradásának várható következményei</w:t>
      </w:r>
    </w:p>
    <w:p w:rsidR="000D0649" w:rsidRDefault="000D0649" w:rsidP="000D0649">
      <w:pPr>
        <w:jc w:val="both"/>
        <w:rPr>
          <w:b/>
          <w:sz w:val="24"/>
          <w:szCs w:val="24"/>
        </w:rPr>
      </w:pPr>
    </w:p>
    <w:p w:rsidR="000D0649" w:rsidRDefault="000D0649" w:rsidP="000D0649">
      <w:pPr>
        <w:pStyle w:val="uj"/>
        <w:spacing w:before="0" w:beforeAutospacing="0" w:after="0" w:afterAutospacing="0"/>
        <w:jc w:val="both"/>
      </w:pPr>
      <w:r>
        <w:t xml:space="preserve">A változtatási tilalom elsősorban a mezőgazdasági övezeteket érinti, mert tapasztalataink alapján itt a legnagyobb a veszélye az olyan beépítéseknek, amik használata végül nem mezőgazdasági műveléshez fog kötődni. </w:t>
      </w:r>
    </w:p>
    <w:p w:rsidR="000D0649" w:rsidRDefault="000D0649" w:rsidP="000D0649">
      <w:pPr>
        <w:pStyle w:val="uj"/>
        <w:spacing w:before="0" w:beforeAutospacing="0" w:after="0" w:afterAutospacing="0"/>
        <w:jc w:val="both"/>
      </w:pPr>
      <w:r>
        <w:t>Mivel a változtatási tilalom az építési tevékenységeken túl a bontási kötelezettségeket és a telekalakításokat is meggátolja, így különböző okokból több ingatlan a változtatási tilalom alól kivételre került. Mezőgazdasági telkeken kívül 3 további szintén a tilalom hatálya alá esik, ahol az önkormányzat városrendezését akadályozó beépítések elkerülése a cél.</w:t>
      </w:r>
    </w:p>
    <w:p w:rsidR="000D0649" w:rsidRDefault="000D0649" w:rsidP="000D0649">
      <w:pPr>
        <w:pStyle w:val="uj"/>
        <w:spacing w:before="0" w:beforeAutospacing="0" w:after="0" w:afterAutospacing="0"/>
        <w:jc w:val="both"/>
      </w:pPr>
    </w:p>
    <w:p w:rsidR="000D0649" w:rsidRPr="00567616" w:rsidRDefault="000D0649" w:rsidP="000D06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  <w:r w:rsidRPr="00567616">
        <w:rPr>
          <w:b/>
          <w:sz w:val="24"/>
          <w:szCs w:val="24"/>
        </w:rPr>
        <w:t xml:space="preserve">. </w:t>
      </w:r>
      <w:proofErr w:type="gramStart"/>
      <w:r w:rsidRPr="00567616">
        <w:rPr>
          <w:b/>
          <w:sz w:val="24"/>
          <w:szCs w:val="24"/>
        </w:rPr>
        <w:t>A</w:t>
      </w:r>
      <w:proofErr w:type="gramEnd"/>
      <w:r w:rsidRPr="00567616">
        <w:rPr>
          <w:b/>
          <w:sz w:val="24"/>
          <w:szCs w:val="24"/>
        </w:rPr>
        <w:t xml:space="preserve"> rendelet alkalmazásához szükséges személyi, tárgyi és pénzügyi feltételek</w:t>
      </w:r>
    </w:p>
    <w:p w:rsidR="000D0649" w:rsidRDefault="000D0649" w:rsidP="000D0649">
      <w:pPr>
        <w:jc w:val="both"/>
        <w:rPr>
          <w:sz w:val="24"/>
          <w:szCs w:val="24"/>
        </w:rPr>
      </w:pPr>
    </w:p>
    <w:p w:rsidR="000D0649" w:rsidRDefault="000D0649" w:rsidP="000D0649">
      <w:pPr>
        <w:jc w:val="both"/>
        <w:rPr>
          <w:sz w:val="24"/>
          <w:szCs w:val="24"/>
        </w:rPr>
      </w:pPr>
      <w:r>
        <w:rPr>
          <w:sz w:val="24"/>
          <w:szCs w:val="24"/>
        </w:rPr>
        <w:t>A rendelet alkalmazása nem igényel többlet személyi, szervezeti és tárgyi feltételeket, azok adottak.</w:t>
      </w:r>
    </w:p>
    <w:p w:rsidR="000D0649" w:rsidRDefault="000D0649" w:rsidP="000D0649">
      <w:pPr>
        <w:jc w:val="both"/>
        <w:rPr>
          <w:sz w:val="24"/>
          <w:szCs w:val="24"/>
        </w:rPr>
      </w:pPr>
    </w:p>
    <w:p w:rsidR="000D0649" w:rsidRPr="00567616" w:rsidRDefault="000D0649" w:rsidP="000D0649">
      <w:pPr>
        <w:jc w:val="both"/>
        <w:rPr>
          <w:sz w:val="24"/>
          <w:szCs w:val="24"/>
        </w:rPr>
      </w:pPr>
      <w:r>
        <w:rPr>
          <w:sz w:val="24"/>
          <w:szCs w:val="24"/>
        </w:rPr>
        <w:t>Dunakeszi, 2026.06.01.</w:t>
      </w:r>
    </w:p>
    <w:p w:rsidR="006D3EA5" w:rsidRPr="00450897" w:rsidRDefault="000D0649" w:rsidP="00450897">
      <w:pPr>
        <w:tabs>
          <w:tab w:val="center" w:pos="6804"/>
        </w:tabs>
        <w:suppressAutoHyphens/>
        <w:jc w:val="both"/>
        <w:rPr>
          <w:sz w:val="24"/>
          <w:szCs w:val="24"/>
        </w:rPr>
      </w:pPr>
      <w:bookmarkStart w:id="0" w:name="_GoBack"/>
      <w:bookmarkEnd w:id="0"/>
    </w:p>
    <w:sectPr w:rsidR="006D3EA5" w:rsidRPr="00450897" w:rsidSect="00174C9B"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9E" w:rsidRDefault="000D064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F2A9E" w:rsidRDefault="000D064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9E" w:rsidRDefault="000D064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5F2A9E" w:rsidRDefault="000D0649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897"/>
    <w:rsid w:val="00046F8B"/>
    <w:rsid w:val="000D0649"/>
    <w:rsid w:val="00450897"/>
    <w:rsid w:val="007553F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C3D9"/>
  <w15:chartTrackingRefBased/>
  <w15:docId w15:val="{E39E01ED-8758-4A2C-B6F9-1A17745B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0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5089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50897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50897"/>
  </w:style>
  <w:style w:type="paragraph" w:customStyle="1" w:styleId="uj">
    <w:name w:val="uj"/>
    <w:basedOn w:val="Norml"/>
    <w:rsid w:val="007553F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2026-06-11T12:21:00Z</dcterms:created>
  <dcterms:modified xsi:type="dcterms:W3CDTF">2026-06-11T12:21:00Z</dcterms:modified>
</cp:coreProperties>
</file>